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C0" w:rsidRPr="006150C0" w:rsidRDefault="006150C0" w:rsidP="003C4C95">
      <w:pPr>
        <w:jc w:val="center"/>
        <w:rPr>
          <w:rFonts w:eastAsia="Times New Roman" w:cstheme="minorHAnsi"/>
          <w:lang w:eastAsia="it-IT"/>
        </w:rPr>
      </w:pPr>
      <w:r w:rsidRPr="006150C0">
        <w:rPr>
          <w:rFonts w:eastAsia="Times New Roman" w:cstheme="minorHAnsi"/>
          <w:lang w:eastAsia="it-IT"/>
        </w:rPr>
        <w:t>IIS Ettore Conti</w:t>
      </w:r>
    </w:p>
    <w:p w:rsidR="006150C0" w:rsidRPr="006150C0" w:rsidRDefault="006150C0" w:rsidP="006150C0">
      <w:pPr>
        <w:rPr>
          <w:rFonts w:eastAsia="Times New Roman" w:cstheme="minorHAnsi"/>
          <w:lang w:eastAsia="it-IT"/>
        </w:rPr>
      </w:pPr>
      <w:r w:rsidRPr="006150C0">
        <w:rPr>
          <w:rFonts w:eastAsia="Times New Roman" w:cstheme="minorHAnsi"/>
          <w:lang w:eastAsia="it-IT"/>
        </w:rPr>
        <w:t>Anno Scolastico 2025/26</w:t>
      </w:r>
      <w:r w:rsidR="003B5116">
        <w:rPr>
          <w:rFonts w:eastAsia="Times New Roman" w:cstheme="minorHAnsi"/>
          <w:lang w:eastAsia="it-IT"/>
        </w:rPr>
        <w:tab/>
      </w:r>
      <w:r w:rsidR="003B5116">
        <w:rPr>
          <w:rFonts w:eastAsia="Times New Roman" w:cstheme="minorHAnsi"/>
          <w:lang w:eastAsia="it-IT"/>
        </w:rPr>
        <w:tab/>
      </w:r>
      <w:r w:rsidR="003B5116">
        <w:rPr>
          <w:rFonts w:eastAsia="Times New Roman" w:cstheme="minorHAnsi"/>
          <w:lang w:eastAsia="it-IT"/>
        </w:rPr>
        <w:tab/>
        <w:t>Materia: Fisica</w:t>
      </w:r>
    </w:p>
    <w:p w:rsidR="00C71AF1" w:rsidRDefault="006150C0">
      <w:pPr>
        <w:rPr>
          <w:rFonts w:eastAsia="Times New Roman" w:cstheme="minorHAnsi"/>
          <w:b/>
          <w:lang w:eastAsia="it-IT"/>
        </w:rPr>
      </w:pPr>
      <w:r w:rsidRPr="006150C0">
        <w:rPr>
          <w:rFonts w:eastAsia="Times New Roman" w:cstheme="minorHAnsi"/>
          <w:lang w:eastAsia="it-IT"/>
        </w:rPr>
        <w:t xml:space="preserve">Programma Svolto </w:t>
      </w:r>
      <w:r w:rsidR="003806B4">
        <w:rPr>
          <w:rFonts w:eastAsia="Times New Roman" w:cstheme="minorHAnsi"/>
          <w:lang w:eastAsia="it-IT"/>
        </w:rPr>
        <w:t xml:space="preserve">dalla </w:t>
      </w:r>
      <w:r w:rsidRPr="006150C0">
        <w:rPr>
          <w:rFonts w:eastAsia="Times New Roman" w:cstheme="minorHAnsi"/>
          <w:lang w:eastAsia="it-IT"/>
        </w:rPr>
        <w:t xml:space="preserve">Classe </w:t>
      </w:r>
      <w:r w:rsidR="00A93BF0" w:rsidRPr="00751F90">
        <w:rPr>
          <w:rFonts w:eastAsia="Times New Roman" w:cstheme="minorHAnsi"/>
          <w:b/>
          <w:lang w:eastAsia="it-IT"/>
        </w:rPr>
        <w:t>4</w:t>
      </w:r>
      <w:r w:rsidRPr="00751F90">
        <w:rPr>
          <w:rFonts w:eastAsia="Times New Roman" w:cstheme="minorHAnsi"/>
          <w:b/>
          <w:lang w:eastAsia="it-IT"/>
        </w:rPr>
        <w:t xml:space="preserve"> L</w:t>
      </w:r>
      <w:r w:rsidR="00A93BF0" w:rsidRPr="00751F90">
        <w:rPr>
          <w:rFonts w:eastAsia="Times New Roman" w:cstheme="minorHAnsi"/>
          <w:b/>
          <w:lang w:eastAsia="it-IT"/>
        </w:rPr>
        <w:t>B</w:t>
      </w:r>
    </w:p>
    <w:p w:rsidR="00A87F58" w:rsidRDefault="00A87F58">
      <w:pPr>
        <w:rPr>
          <w:rFonts w:eastAsia="Times New Roman" w:cstheme="minorHAnsi"/>
          <w:b/>
          <w:lang w:eastAsia="it-IT"/>
        </w:rPr>
      </w:pPr>
      <w:r>
        <w:rPr>
          <w:rFonts w:eastAsia="Times New Roman" w:cstheme="minorHAnsi"/>
          <w:b/>
          <w:lang w:eastAsia="it-IT"/>
        </w:rPr>
        <w:t xml:space="preserve">LICEO </w:t>
      </w:r>
      <w:r w:rsidRPr="00A87F58">
        <w:rPr>
          <w:rFonts w:eastAsia="Times New Roman" w:cstheme="minorHAnsi"/>
          <w:b/>
          <w:lang w:eastAsia="it-IT"/>
        </w:rPr>
        <w:t>SCIENTIFICO - OPZIONE SCIENZE APPLICATE</w:t>
      </w:r>
    </w:p>
    <w:p w:rsidR="006150C0" w:rsidRPr="006150C0" w:rsidRDefault="006150C0">
      <w:pPr>
        <w:rPr>
          <w:rFonts w:eastAsia="Times New Roman" w:cstheme="minorHAnsi"/>
          <w:b/>
          <w:lang w:eastAsia="it-IT"/>
        </w:rPr>
      </w:pPr>
      <w:r w:rsidRPr="006150C0">
        <w:rPr>
          <w:rFonts w:eastAsia="Times New Roman" w:cstheme="minorHAnsi"/>
          <w:b/>
          <w:lang w:eastAsia="it-IT"/>
        </w:rPr>
        <w:t>Docente: Prof. Panarello Andrea</w:t>
      </w: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1. </w:t>
      </w:r>
      <w:r w:rsidR="00C016D2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TRASFORMAZIONI TERMODINAMICHE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Equazione dei gas perfetti</w:t>
      </w:r>
    </w:p>
    <w:p w:rsidR="006150C0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Leggi di </w:t>
      </w:r>
      <w:proofErr w:type="spellStart"/>
      <w:r>
        <w:rPr>
          <w:rFonts w:eastAsia="Times New Roman" w:cstheme="minorHAnsi"/>
          <w:sz w:val="20"/>
          <w:szCs w:val="20"/>
          <w:lang w:eastAsia="it-IT"/>
        </w:rPr>
        <w:t>Gay-lussac</w:t>
      </w:r>
      <w:proofErr w:type="spellEnd"/>
    </w:p>
    <w:p w:rsidR="00C016D2" w:rsidRPr="006150C0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Legge di Boyle</w:t>
      </w:r>
    </w:p>
    <w:p w:rsidR="006150C0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Principio zero della termodinamica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Primo principio della termodinamica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Secondo principio della termodinamica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Trasformazione isobara, isocora, isoterma, adiabatica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Teorema e ciclo di Carnot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Macchine Termiche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Rendimento delle macchine termiche</w:t>
      </w:r>
    </w:p>
    <w:p w:rsidR="00C016D2" w:rsidRDefault="00455D5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Frigorifero, pom</w:t>
      </w:r>
      <w:r w:rsidR="00C016D2">
        <w:rPr>
          <w:rFonts w:eastAsia="Times New Roman" w:cstheme="minorHAnsi"/>
          <w:sz w:val="20"/>
          <w:szCs w:val="20"/>
          <w:lang w:eastAsia="it-IT"/>
        </w:rPr>
        <w:t>pa di calore</w:t>
      </w:r>
      <w:r>
        <w:rPr>
          <w:rFonts w:eastAsia="Times New Roman" w:cstheme="minorHAnsi"/>
          <w:sz w:val="20"/>
          <w:szCs w:val="20"/>
          <w:lang w:eastAsia="it-IT"/>
        </w:rPr>
        <w:t xml:space="preserve"> (cenni)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Concetto di Entropia 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Concett</w:t>
      </w:r>
      <w:r w:rsidR="00455D50">
        <w:rPr>
          <w:rFonts w:eastAsia="Times New Roman" w:cstheme="minorHAnsi"/>
          <w:sz w:val="20"/>
          <w:szCs w:val="20"/>
          <w:lang w:eastAsia="it-IT"/>
        </w:rPr>
        <w:t>o di entropia come qualità dell’</w:t>
      </w:r>
      <w:r>
        <w:rPr>
          <w:rFonts w:eastAsia="Times New Roman" w:cstheme="minorHAnsi"/>
          <w:sz w:val="20"/>
          <w:szCs w:val="20"/>
          <w:lang w:eastAsia="it-IT"/>
        </w:rPr>
        <w:t>energia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Terzo principio della termodinamica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2. </w:t>
      </w:r>
      <w:r w:rsidR="00C016D2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LE ONDE E IL SUONO</w:t>
      </w:r>
    </w:p>
    <w:p w:rsidR="006150C0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Definizione di onda</w:t>
      </w:r>
    </w:p>
    <w:p w:rsidR="00C016D2" w:rsidRDefault="00C016D2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Classificazione delle onde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suono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Equazione dell’onda, ampiezza, periodo, frequenza e velocità dell’onda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Intensità di un’onda sonora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 onde elettromagnetiche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Effetto Doppler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Onde stazionarie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Interferenza, riflessione e diffrazione di onde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firstLine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3. </w:t>
      </w:r>
      <w:r w:rsidR="00455D5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 NATURA DELLA LUCE</w:t>
      </w:r>
    </w:p>
    <w:p w:rsidR="006150C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Rifrazione e riflessione della luce</w:t>
      </w:r>
    </w:p>
    <w:p w:rsidR="00DC0470" w:rsidRDefault="00DC047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Corpuscoli e onde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 colori</w:t>
      </w:r>
      <w:r w:rsidR="00D302BA">
        <w:rPr>
          <w:rFonts w:eastAsia="Times New Roman" w:cstheme="minorHAnsi"/>
          <w:sz w:val="20"/>
          <w:szCs w:val="20"/>
          <w:lang w:eastAsia="it-IT"/>
        </w:rPr>
        <w:t xml:space="preserve"> e </w:t>
      </w:r>
      <w:r>
        <w:rPr>
          <w:rFonts w:eastAsia="Times New Roman" w:cstheme="minorHAnsi"/>
          <w:sz w:val="20"/>
          <w:szCs w:val="20"/>
          <w:lang w:eastAsia="it-IT"/>
        </w:rPr>
        <w:t>Lo spettro elettromagnetico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della luce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L’interferenza della luce e l’esperimento di Young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Diffrazione della luce</w:t>
      </w:r>
    </w:p>
    <w:p w:rsidR="00DC0470" w:rsidRDefault="00DC0470" w:rsidP="00DC047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Ottica geometrica: la luce attraverso le lenti sottili</w:t>
      </w:r>
      <w:r w:rsidR="00455D50">
        <w:rPr>
          <w:rFonts w:eastAsia="Times New Roman" w:cstheme="minorHAnsi"/>
          <w:sz w:val="20"/>
          <w:szCs w:val="20"/>
          <w:lang w:eastAsia="it-IT"/>
        </w:rPr>
        <w:t xml:space="preserve"> e </w:t>
      </w:r>
      <w:r>
        <w:rPr>
          <w:rFonts w:eastAsia="Times New Roman" w:cstheme="minorHAnsi"/>
          <w:sz w:val="20"/>
          <w:szCs w:val="20"/>
          <w:lang w:eastAsia="it-IT"/>
        </w:rPr>
        <w:t>Riflessione su specchio concavo e convesso (cenni)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4. </w:t>
      </w:r>
      <w:r w:rsidR="00455D5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 CARICA ELETTRICA E LA LEGGE DI COULOMB</w:t>
      </w:r>
    </w:p>
    <w:p w:rsidR="006150C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 corpi elettrizzati e la carica elettrica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L’unità di misura della carica elettrica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carica elettrica nei conduttori e negli isolanti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L’elettroscopio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Elettrizzazione per induzione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legge di Coulomb</w:t>
      </w:r>
    </w:p>
    <w:p w:rsidR="00DC047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Polarizzazione degli isolanti</w:t>
      </w:r>
    </w:p>
    <w:p w:rsidR="00DC0470" w:rsidRPr="006150C0" w:rsidRDefault="00DC0470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Costante dielettrica relativa e assoluta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 5. </w:t>
      </w:r>
      <w:r w:rsidR="00455D5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IL CAMPO ELETTRICO</w:t>
      </w:r>
    </w:p>
    <w:p w:rsidR="00BA4FE4" w:rsidRPr="006150C0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vettore campo elettrico E</w:t>
      </w:r>
    </w:p>
    <w:p w:rsidR="00BA4FE4" w:rsidRPr="006150C0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lastRenderedPageBreak/>
        <w:t>Il campo elettrico di una carica puntiforme</w:t>
      </w:r>
    </w:p>
    <w:p w:rsidR="00BA4FE4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 linee del campo elettrico</w:t>
      </w:r>
    </w:p>
    <w:p w:rsidR="00D302BA" w:rsidRPr="006150C0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flusso del campo vettoriale</w:t>
      </w:r>
    </w:p>
    <w:p w:rsidR="00D302BA" w:rsidRPr="006150C0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teorema di Gauss per il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 campo elettrico </w:t>
      </w:r>
    </w:p>
    <w:p w:rsidR="00D302BA" w:rsidRPr="006150C0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Il teorema di Gauss </w:t>
      </w:r>
      <w:r w:rsidR="00455D50">
        <w:rPr>
          <w:rFonts w:eastAsia="Times New Roman" w:cstheme="minorHAnsi"/>
          <w:sz w:val="20"/>
          <w:szCs w:val="20"/>
          <w:lang w:eastAsia="it-IT"/>
        </w:rPr>
        <w:t>applicato al calcolo de</w:t>
      </w:r>
      <w:r>
        <w:rPr>
          <w:rFonts w:eastAsia="Times New Roman" w:cstheme="minorHAnsi"/>
          <w:sz w:val="20"/>
          <w:szCs w:val="20"/>
          <w:lang w:eastAsia="it-IT"/>
        </w:rPr>
        <w:t>l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 campo elettrico </w:t>
      </w:r>
    </w:p>
    <w:p w:rsidR="00D302BA" w:rsidRPr="006150C0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Il 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campo elettrico </w:t>
      </w:r>
      <w:r>
        <w:rPr>
          <w:rFonts w:eastAsia="Times New Roman" w:cstheme="minorHAnsi"/>
          <w:sz w:val="20"/>
          <w:szCs w:val="20"/>
          <w:lang w:eastAsia="it-IT"/>
        </w:rPr>
        <w:t>di una sfera carica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Lavoro nel campo elettrico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Energia potenziale elettrica </w:t>
      </w:r>
      <w:r w:rsidRPr="006150C0">
        <w:rPr>
          <w:rFonts w:eastAsia="Times New Roman" w:cstheme="minorHAnsi"/>
          <w:b/>
          <w:bCs/>
          <w:sz w:val="20"/>
          <w:szCs w:val="20"/>
          <w:lang w:eastAsia="it-IT"/>
        </w:rPr>
        <w:t>U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 e potenziale elettrico </w:t>
      </w:r>
      <w:r w:rsidRPr="006150C0">
        <w:rPr>
          <w:rFonts w:eastAsia="Times New Roman" w:cstheme="minorHAnsi"/>
          <w:b/>
          <w:bCs/>
          <w:sz w:val="20"/>
          <w:szCs w:val="20"/>
          <w:lang w:eastAsia="it-IT"/>
        </w:rPr>
        <w:t>V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Differenza di potenziale ΔV 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6. </w:t>
      </w:r>
      <w:r w:rsidR="00455D5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IL POTENZIALE ELETTRICO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potenziale elettrica</w:t>
      </w:r>
    </w:p>
    <w:p w:rsidR="00D302BA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potenziale elettrica associata alla forza di Coulomb</w:t>
      </w:r>
    </w:p>
    <w:p w:rsidR="00D302BA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potenziale elettrica di un sistema di cariche puntiformi</w:t>
      </w:r>
    </w:p>
    <w:p w:rsidR="00D302BA" w:rsidRDefault="00D302BA" w:rsidP="00D302B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Dall’energia potenziale al potenziale elettrico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potenziale di una carica puntiforme e di un sistema di cariche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Il moto </w:t>
      </w:r>
      <w:r w:rsidR="00FF4F84">
        <w:rPr>
          <w:rFonts w:eastAsia="Times New Roman" w:cstheme="minorHAnsi"/>
          <w:sz w:val="20"/>
          <w:szCs w:val="20"/>
          <w:lang w:eastAsia="it-IT"/>
        </w:rPr>
        <w:t>spontaneo delle</w:t>
      </w:r>
      <w:r>
        <w:rPr>
          <w:rFonts w:eastAsia="Times New Roman" w:cstheme="minorHAnsi"/>
          <w:sz w:val="20"/>
          <w:szCs w:val="20"/>
          <w:lang w:eastAsia="it-IT"/>
        </w:rPr>
        <w:t xml:space="preserve"> cariche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Superfici equipotenziali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circuitazione del campo elettrico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Equilibrio elettrostatico dei conduttori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Capacità di un corpo conduttore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Problema generale dell’elettrostatica 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7. </w:t>
      </w:r>
      <w:r w:rsidR="00455D5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I CONDUTTORI CARICHI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Equilibrio elettrostatico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campo elettrico all’interno e sulla superficie del conduttore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Dimostrazione del teorema di Coulomb</w:t>
      </w:r>
    </w:p>
    <w:p w:rsidR="00D302BA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</w:t>
      </w:r>
      <w:r w:rsidR="00FF4F84">
        <w:rPr>
          <w:rFonts w:eastAsia="Times New Roman" w:cstheme="minorHAnsi"/>
          <w:sz w:val="20"/>
          <w:szCs w:val="20"/>
          <w:lang w:eastAsia="it-IT"/>
        </w:rPr>
        <w:t>a</w:t>
      </w:r>
      <w:bookmarkStart w:id="0" w:name="_GoBack"/>
      <w:bookmarkEnd w:id="0"/>
      <w:r>
        <w:rPr>
          <w:rFonts w:eastAsia="Times New Roman" w:cstheme="minorHAnsi"/>
          <w:sz w:val="20"/>
          <w:szCs w:val="20"/>
          <w:lang w:eastAsia="it-IT"/>
        </w:rPr>
        <w:t xml:space="preserve"> capacità elettrostatica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Il condensatore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Condensatore piano (calcolo di </w:t>
      </w:r>
      <w:r w:rsidRPr="006150C0">
        <w:rPr>
          <w:rFonts w:eastAsia="Times New Roman" w:cstheme="minorHAnsi"/>
          <w:b/>
          <w:bCs/>
          <w:sz w:val="20"/>
          <w:szCs w:val="20"/>
          <w:lang w:eastAsia="it-IT"/>
        </w:rPr>
        <w:t>E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 con σ = Q/A)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Capacità di un condensatore piano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Condensatori in serie e parallelo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Isolante tra le armature (dielettrici)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Polarizzazione di isolanti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Energia di un condensatore </w:t>
      </w:r>
    </w:p>
    <w:p w:rsidR="00BA4FE4" w:rsidRPr="006150C0" w:rsidRDefault="00BA4FE4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 w:rsidRPr="006150C0">
        <w:rPr>
          <w:rFonts w:eastAsia="Times New Roman" w:cstheme="minorHAnsi"/>
          <w:sz w:val="20"/>
          <w:szCs w:val="20"/>
          <w:lang w:eastAsia="it-IT"/>
        </w:rPr>
        <w:t xml:space="preserve">Densità di energia nel condensatore </w:t>
      </w:r>
    </w:p>
    <w:p w:rsidR="00BA4FE4" w:rsidRPr="006150C0" w:rsidRDefault="00D302BA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Ruolo dell’isolante inserito tra le armature</w:t>
      </w:r>
    </w:p>
    <w:p w:rsidR="003806B4" w:rsidRDefault="003806B4" w:rsidP="003806B4">
      <w:pPr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shd w:val="clear" w:color="auto" w:fill="FFFFFF"/>
          <w:lang w:eastAsia="it-IT"/>
        </w:rPr>
      </w:pPr>
    </w:p>
    <w:p w:rsidR="003806B4" w:rsidRDefault="003806B4" w:rsidP="003806B4">
      <w:pPr>
        <w:spacing w:after="0" w:line="240" w:lineRule="auto"/>
        <w:rPr>
          <w:rFonts w:eastAsia="Times New Roman" w:cstheme="minorHAnsi"/>
          <w:b/>
          <w:sz w:val="20"/>
          <w:szCs w:val="20"/>
          <w:u w:val="single"/>
          <w:lang w:eastAsia="it-IT"/>
        </w:rPr>
      </w:pPr>
      <w:r w:rsidRPr="003806B4">
        <w:rPr>
          <w:rFonts w:eastAsia="Times New Roman" w:cstheme="minorHAnsi"/>
          <w:b/>
          <w:sz w:val="20"/>
          <w:szCs w:val="20"/>
          <w:u w:val="single"/>
          <w:lang w:eastAsia="it-IT"/>
        </w:rPr>
        <w:t>Attività di Laboratorio</w:t>
      </w:r>
    </w:p>
    <w:p w:rsidR="00455D50" w:rsidRDefault="003806B4" w:rsidP="003806B4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 w:rsidRPr="003806B4">
        <w:rPr>
          <w:rFonts w:eastAsia="Times New Roman" w:cstheme="minorHAnsi"/>
          <w:sz w:val="20"/>
          <w:szCs w:val="20"/>
          <w:lang w:eastAsia="it-IT"/>
        </w:rPr>
        <w:t>Fenomeni di elettrostatica</w:t>
      </w:r>
      <w:r w:rsidRPr="003806B4">
        <w:rPr>
          <w:rFonts w:eastAsia="Times New Roman" w:cstheme="minorHAnsi"/>
          <w:sz w:val="20"/>
          <w:szCs w:val="20"/>
          <w:lang w:eastAsia="it-IT"/>
        </w:rPr>
        <w:br/>
        <w:t xml:space="preserve">La macchina di Van de </w:t>
      </w:r>
      <w:proofErr w:type="spellStart"/>
      <w:r w:rsidRPr="003806B4">
        <w:rPr>
          <w:rFonts w:eastAsia="Times New Roman" w:cstheme="minorHAnsi"/>
          <w:sz w:val="20"/>
          <w:szCs w:val="20"/>
          <w:lang w:eastAsia="it-IT"/>
        </w:rPr>
        <w:t>Graaf</w:t>
      </w:r>
      <w:proofErr w:type="spellEnd"/>
      <w:r w:rsidRPr="003806B4">
        <w:rPr>
          <w:rFonts w:eastAsia="Times New Roman" w:cstheme="minorHAnsi"/>
          <w:sz w:val="20"/>
          <w:szCs w:val="20"/>
          <w:lang w:eastAsia="it-IT"/>
        </w:rPr>
        <w:br/>
        <w:t>Elettroscopio;</w:t>
      </w:r>
      <w:r w:rsidRPr="003806B4">
        <w:rPr>
          <w:rFonts w:eastAsia="Times New Roman" w:cstheme="minorHAnsi"/>
          <w:sz w:val="20"/>
          <w:szCs w:val="20"/>
          <w:lang w:eastAsia="it-IT"/>
        </w:rPr>
        <w:br/>
        <w:t>Misure di corrente con multimetro</w:t>
      </w:r>
      <w:r w:rsidR="00455D50">
        <w:rPr>
          <w:rFonts w:eastAsia="Times New Roman" w:cstheme="minorHAnsi"/>
          <w:sz w:val="20"/>
          <w:szCs w:val="20"/>
          <w:lang w:eastAsia="it-IT"/>
        </w:rPr>
        <w:t>;</w:t>
      </w:r>
    </w:p>
    <w:p w:rsidR="00455D50" w:rsidRPr="003806B4" w:rsidRDefault="00455D50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 w:rsidRPr="003806B4">
        <w:rPr>
          <w:rFonts w:eastAsia="Times New Roman" w:cstheme="minorHAnsi"/>
          <w:sz w:val="20"/>
          <w:szCs w:val="20"/>
          <w:lang w:eastAsia="it-IT"/>
        </w:rPr>
        <w:t>Misure di spettrometria (onde elettromagnetiche); </w:t>
      </w:r>
    </w:p>
    <w:p w:rsidR="00455D50" w:rsidRPr="003806B4" w:rsidRDefault="003806B4" w:rsidP="00455D50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 w:rsidRPr="003806B4">
        <w:rPr>
          <w:rFonts w:eastAsia="Times New Roman" w:cstheme="minorHAnsi"/>
          <w:sz w:val="20"/>
          <w:szCs w:val="20"/>
          <w:lang w:eastAsia="it-IT"/>
        </w:rPr>
        <w:t>Circuito elementare V, I, R e un utilizzatore;</w:t>
      </w:r>
      <w:r w:rsidR="00455D50">
        <w:rPr>
          <w:rFonts w:eastAsia="Times New Roman" w:cstheme="minorHAnsi"/>
          <w:sz w:val="20"/>
          <w:szCs w:val="20"/>
          <w:lang w:eastAsia="it-IT"/>
        </w:rPr>
        <w:t xml:space="preserve"> Misure con tester di V</w:t>
      </w:r>
    </w:p>
    <w:p w:rsidR="00455D50" w:rsidRDefault="00455D50">
      <w:pPr>
        <w:rPr>
          <w:rFonts w:cstheme="minorHAnsi"/>
          <w:sz w:val="20"/>
          <w:szCs w:val="20"/>
        </w:rPr>
      </w:pPr>
    </w:p>
    <w:p w:rsidR="008445EE" w:rsidRDefault="008445EE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Libro di testo: </w:t>
      </w:r>
      <w:r w:rsidRPr="008445EE">
        <w:rPr>
          <w:sz w:val="20"/>
          <w:szCs w:val="20"/>
        </w:rPr>
        <w:t>NUOVO AMALDI PER I LICEI SCIENTIFICI.BLU 3ED.(IL)- VOL. 2 (LDM) ONDE, CAMPO ELETTRICO E MAGNETICO</w:t>
      </w:r>
      <w:r>
        <w:rPr>
          <w:sz w:val="20"/>
          <w:szCs w:val="20"/>
        </w:rPr>
        <w:t xml:space="preserve">- </w:t>
      </w:r>
      <w:r>
        <w:t>AMALDI UGO - ZANICHELLI EDITORE - 9788808566683</w:t>
      </w: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Milano, 28.05.2026</w:t>
      </w: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Per gli studenti:</w:t>
      </w: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1__________________________</w:t>
      </w: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981D93" w:rsidRDefault="00981D93" w:rsidP="00455D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2__________________________</w:t>
      </w:r>
    </w:p>
    <w:p w:rsidR="005236AF" w:rsidRPr="006150C0" w:rsidRDefault="00981D9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Il docente Prof. Panarello Andrea___________________</w:t>
      </w:r>
    </w:p>
    <w:sectPr w:rsidR="005236AF" w:rsidRPr="006150C0" w:rsidSect="00C71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E1EDF"/>
    <w:multiLevelType w:val="multilevel"/>
    <w:tmpl w:val="2B76A7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C4933"/>
    <w:multiLevelType w:val="hybridMultilevel"/>
    <w:tmpl w:val="D04A57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43BD4"/>
    <w:multiLevelType w:val="multilevel"/>
    <w:tmpl w:val="03F04A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9E2327"/>
    <w:multiLevelType w:val="multilevel"/>
    <w:tmpl w:val="9AC2A08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406BA1"/>
    <w:multiLevelType w:val="multilevel"/>
    <w:tmpl w:val="9182CE8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4353A1"/>
    <w:multiLevelType w:val="multilevel"/>
    <w:tmpl w:val="23C225C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8772A4"/>
    <w:multiLevelType w:val="multilevel"/>
    <w:tmpl w:val="9A483F6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CC6BF8"/>
    <w:multiLevelType w:val="multilevel"/>
    <w:tmpl w:val="B9B2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1B350A"/>
    <w:multiLevelType w:val="multilevel"/>
    <w:tmpl w:val="00E0143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82669"/>
    <w:multiLevelType w:val="multilevel"/>
    <w:tmpl w:val="6F78BF4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664B92"/>
    <w:multiLevelType w:val="multilevel"/>
    <w:tmpl w:val="0068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922512"/>
    <w:multiLevelType w:val="multilevel"/>
    <w:tmpl w:val="D012D0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EB46C1"/>
    <w:multiLevelType w:val="multilevel"/>
    <w:tmpl w:val="16CE43E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762B40"/>
    <w:multiLevelType w:val="multilevel"/>
    <w:tmpl w:val="ED1CFA3E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2D6F53"/>
    <w:multiLevelType w:val="multilevel"/>
    <w:tmpl w:val="03A4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12"/>
  </w:num>
  <w:num w:numId="8">
    <w:abstractNumId w:val="4"/>
  </w:num>
  <w:num w:numId="9">
    <w:abstractNumId w:val="13"/>
  </w:num>
  <w:num w:numId="10">
    <w:abstractNumId w:val="8"/>
  </w:num>
  <w:num w:numId="11">
    <w:abstractNumId w:val="6"/>
  </w:num>
  <w:num w:numId="12">
    <w:abstractNumId w:val="5"/>
  </w:num>
  <w:num w:numId="13">
    <w:abstractNumId w:val="7"/>
  </w:num>
  <w:num w:numId="14">
    <w:abstractNumId w:val="1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150C0"/>
    <w:rsid w:val="001D4DE4"/>
    <w:rsid w:val="003806B4"/>
    <w:rsid w:val="003B5116"/>
    <w:rsid w:val="003C4C95"/>
    <w:rsid w:val="00455D50"/>
    <w:rsid w:val="004970D6"/>
    <w:rsid w:val="004F7AB7"/>
    <w:rsid w:val="005236AF"/>
    <w:rsid w:val="005630A1"/>
    <w:rsid w:val="005D0F94"/>
    <w:rsid w:val="006150C0"/>
    <w:rsid w:val="006B26FE"/>
    <w:rsid w:val="00751F90"/>
    <w:rsid w:val="008445EE"/>
    <w:rsid w:val="00981D93"/>
    <w:rsid w:val="00A87F58"/>
    <w:rsid w:val="00A93BF0"/>
    <w:rsid w:val="00B94042"/>
    <w:rsid w:val="00BA4FE4"/>
    <w:rsid w:val="00C016D2"/>
    <w:rsid w:val="00C71AF1"/>
    <w:rsid w:val="00CA52F1"/>
    <w:rsid w:val="00D302BA"/>
    <w:rsid w:val="00DC0470"/>
    <w:rsid w:val="00F95F2F"/>
    <w:rsid w:val="00FF15BF"/>
    <w:rsid w:val="00FF4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1AF1"/>
  </w:style>
  <w:style w:type="paragraph" w:styleId="Titolo1">
    <w:name w:val="heading 1"/>
    <w:basedOn w:val="Normale"/>
    <w:link w:val="Titolo1Carattere"/>
    <w:uiPriority w:val="9"/>
    <w:qFormat/>
    <w:rsid w:val="00615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50C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50C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6150C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1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6150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6150C0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6150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6150C0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1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0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1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78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2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6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5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52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20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72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22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468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9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and pan</cp:lastModifiedBy>
  <cp:revision>16</cp:revision>
  <dcterms:created xsi:type="dcterms:W3CDTF">2026-05-25T09:34:00Z</dcterms:created>
  <dcterms:modified xsi:type="dcterms:W3CDTF">2026-06-03T14:49:00Z</dcterms:modified>
</cp:coreProperties>
</file>