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289" w:rsidRDefault="00A82289" w:rsidP="00A82289">
      <w:pPr>
        <w:spacing w:after="307" w:line="259" w:lineRule="auto"/>
        <w:ind w:left="0" w:firstLine="0"/>
        <w:jc w:val="both"/>
      </w:pPr>
      <w:r>
        <w:rPr>
          <w:rFonts w:ascii="Times New Roman" w:eastAsia="Times New Roman" w:hAnsi="Times New Roman" w:cs="Times New Roman"/>
          <w:sz w:val="18"/>
        </w:rPr>
        <w:t xml:space="preserve">ITIS                                                                                                                                    </w:t>
      </w:r>
    </w:p>
    <w:p w:rsidR="00A82289" w:rsidRDefault="00A82289" w:rsidP="00A82289">
      <w:pPr>
        <w:pStyle w:val="Titolo1"/>
        <w:tabs>
          <w:tab w:val="center" w:pos="5081"/>
          <w:tab w:val="center" w:pos="10077"/>
        </w:tabs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  <w:lang w:eastAsia="it-I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1A37CD7" wp14:editId="47F8F422">
                <wp:simplePos x="0" y="0"/>
                <wp:positionH relativeFrom="column">
                  <wp:posOffset>-53644</wp:posOffset>
                </wp:positionH>
                <wp:positionV relativeFrom="paragraph">
                  <wp:posOffset>-82326</wp:posOffset>
                </wp:positionV>
                <wp:extent cx="6440424" cy="661416"/>
                <wp:effectExtent l="0" t="0" r="0" b="0"/>
                <wp:wrapNone/>
                <wp:docPr id="2312" name="Group 23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0424" cy="661416"/>
                          <a:chOff x="0" y="0"/>
                          <a:chExt cx="6440424" cy="661416"/>
                        </a:xfrm>
                      </wpg:grpSpPr>
                      <pic:pic xmlns:pic="http://schemas.openxmlformats.org/drawingml/2006/picture">
                        <pic:nvPicPr>
                          <pic:cNvPr id="440" name="Picture 44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62382" y="45720"/>
                            <a:ext cx="365760" cy="3657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2" name="Picture 46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863082" y="0"/>
                            <a:ext cx="342900" cy="381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39" name="Shape 3039"/>
                        <wps:cNvSpPr/>
                        <wps:spPr>
                          <a:xfrm>
                            <a:off x="0" y="655320"/>
                            <a:ext cx="64404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40424" h="9144">
                                <a:moveTo>
                                  <a:pt x="0" y="0"/>
                                </a:moveTo>
                                <a:lnTo>
                                  <a:pt x="6440424" y="0"/>
                                </a:lnTo>
                                <a:lnTo>
                                  <a:pt x="64404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230F06" id="Group 2312" o:spid="_x0000_s1026" style="position:absolute;margin-left:-4.2pt;margin-top:-6.5pt;width:507.1pt;height:52.1pt;z-index:-251657216" coordsize="64404,661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40" o:spid="_x0000_s1027" type="#_x0000_t75" style="position:absolute;left:2623;top:457;width:3658;height:3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">
                  <v:imagedata r:id="rId9" o:title=""/>
                </v:shape>
                <v:shape id="Picture 462" o:spid="_x0000_s1028" type="#_x0000_t75" style="position:absolute;left:58630;width:3429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">
                  <v:imagedata r:id="rId10" o:title=""/>
                </v:shape>
                <v:shape id="Shape 3039" o:spid="_x0000_s1029" style="position:absolute;top:6553;width:64404;height:91;visibility:visible;mso-wrap-style:square;v-text-anchor:top" coordsize="644042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" path="m,l6440424,r,9144l,9144,,e" fillcolor="black" stroked="f" strokeweight="0">
                  <v:stroke miterlimit="83231f" joinstyle="miter"/>
                  <v:path arrowok="t" textboxrect="0,0,6440424,9144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ab/>
      </w:r>
      <w:r>
        <w:rPr>
          <w:b/>
          <w:sz w:val="48"/>
        </w:rPr>
        <w:t>I</w:t>
      </w:r>
      <w:r>
        <w:t xml:space="preserve">STITUTO </w:t>
      </w:r>
      <w:r>
        <w:rPr>
          <w:b/>
          <w:sz w:val="48"/>
        </w:rPr>
        <w:t>S</w:t>
      </w:r>
      <w:r>
        <w:t xml:space="preserve">TATALE </w:t>
      </w:r>
      <w:r>
        <w:rPr>
          <w:b/>
          <w:sz w:val="48"/>
        </w:rPr>
        <w:t>E</w:t>
      </w:r>
      <w:r>
        <w:t xml:space="preserve">TTORE </w:t>
      </w:r>
      <w:r>
        <w:rPr>
          <w:b/>
          <w:sz w:val="48"/>
        </w:rPr>
        <w:t>C</w:t>
      </w:r>
      <w:r>
        <w:t xml:space="preserve">ONTI </w:t>
      </w:r>
      <w:r>
        <w:tab/>
      </w:r>
      <w:r>
        <w:rPr>
          <w:sz w:val="37"/>
          <w:vertAlign w:val="subscript"/>
        </w:rPr>
        <w:t xml:space="preserve"> </w:t>
      </w:r>
    </w:p>
    <w:p w:rsidR="00A82289" w:rsidRPr="006A2395" w:rsidRDefault="00A82289" w:rsidP="00A82289">
      <w:pPr>
        <w:tabs>
          <w:tab w:val="center" w:pos="905"/>
          <w:tab w:val="center" w:pos="5222"/>
          <w:tab w:val="center" w:pos="9691"/>
        </w:tabs>
        <w:spacing w:after="0" w:line="259" w:lineRule="auto"/>
        <w:ind w:left="0" w:firstLine="0"/>
        <w:jc w:val="center"/>
      </w:pPr>
      <w:r w:rsidRPr="00881A94">
        <w:rPr>
          <w:rFonts w:ascii="Times New Roman" w:eastAsia="Times New Roman" w:hAnsi="Times New Roman" w:cs="Times New Roman"/>
          <w:sz w:val="18"/>
        </w:rPr>
        <w:t>ISTITUTO TECNICO INDUSTRIALE STATALE</w:t>
      </w:r>
      <w:r w:rsidRPr="00881A94">
        <w:rPr>
          <w:rFonts w:ascii="Times New Roman" w:eastAsia="Times New Roman" w:hAnsi="Times New Roman" w:cs="Times New Roman"/>
          <w:sz w:val="18"/>
        </w:rPr>
        <w:br/>
      </w:r>
      <w:r w:rsidRPr="00881A94">
        <w:rPr>
          <w:rFonts w:ascii="Times New Roman" w:eastAsia="Times New Roman" w:hAnsi="Times New Roman" w:cs="Times New Roman"/>
          <w:sz w:val="18"/>
        </w:rPr>
        <w:br/>
      </w:r>
      <w:r w:rsidRPr="00881A94">
        <w:rPr>
          <w:rFonts w:ascii="Times New Roman" w:eastAsia="Times New Roman" w:hAnsi="Times New Roman" w:cs="Times New Roman"/>
          <w:sz w:val="16"/>
          <w:szCs w:val="16"/>
        </w:rPr>
        <w:t>Via Angelo De Vincenti, 11 – 20148 - Milano - Tel. 02 405008-09 - Fax 02 40070327</w:t>
      </w:r>
      <w:r w:rsidRPr="00881A94">
        <w:rPr>
          <w:rFonts w:ascii="Times New Roman" w:eastAsia="Times New Roman" w:hAnsi="Times New Roman" w:cs="Times New Roman"/>
          <w:sz w:val="16"/>
          <w:szCs w:val="16"/>
        </w:rPr>
        <w:br/>
        <w:t>Via Ugo Betti, 56 - 20151 - Milano - Tel. 02 33401520</w:t>
      </w:r>
    </w:p>
    <w:p w:rsidR="00A82289" w:rsidRDefault="00A82289" w:rsidP="00A82289">
      <w:pPr>
        <w:pStyle w:val="Intestazione"/>
      </w:pPr>
    </w:p>
    <w:tbl>
      <w:tblPr>
        <w:tblStyle w:val="TableGrid"/>
        <w:tblW w:w="10265" w:type="dxa"/>
        <w:tblInd w:w="-142" w:type="dxa"/>
        <w:tblCellMar>
          <w:top w:w="52" w:type="dxa"/>
          <w:left w:w="110" w:type="dxa"/>
          <w:right w:w="47" w:type="dxa"/>
        </w:tblCellMar>
        <w:tblLook w:val="04A0" w:firstRow="1" w:lastRow="0" w:firstColumn="1" w:lastColumn="0" w:noHBand="0" w:noVBand="1"/>
      </w:tblPr>
      <w:tblGrid>
        <w:gridCol w:w="1301"/>
        <w:gridCol w:w="972"/>
        <w:gridCol w:w="3996"/>
        <w:gridCol w:w="3996"/>
      </w:tblGrid>
      <w:tr w:rsidR="00A82289" w:rsidTr="001F3A55">
        <w:trPr>
          <w:trHeight w:val="507"/>
        </w:trPr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289" w:rsidRDefault="00A82289" w:rsidP="001F3A55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Anno scolastico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2289" w:rsidRDefault="00A82289" w:rsidP="001F3A55">
            <w:pPr>
              <w:spacing w:after="0" w:line="259" w:lineRule="auto"/>
              <w:ind w:left="19" w:firstLine="0"/>
            </w:pPr>
            <w:r>
              <w:rPr>
                <w:b/>
                <w:sz w:val="22"/>
              </w:rPr>
              <w:t xml:space="preserve">Classe 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2289" w:rsidRDefault="008D0DFA" w:rsidP="001F3A55">
            <w:pPr>
              <w:spacing w:after="0" w:line="259" w:lineRule="auto"/>
              <w:ind w:left="0" w:right="66" w:firstLine="0"/>
              <w:jc w:val="center"/>
            </w:pPr>
            <w:r>
              <w:rPr>
                <w:b/>
                <w:sz w:val="22"/>
              </w:rPr>
              <w:t>Docenti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2289" w:rsidRDefault="00A82289" w:rsidP="001F3A55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  <w:sz w:val="22"/>
              </w:rPr>
              <w:t xml:space="preserve">Materia </w:t>
            </w:r>
          </w:p>
        </w:tc>
      </w:tr>
      <w:tr w:rsidR="00A82289" w:rsidTr="001F3A55">
        <w:trPr>
          <w:trHeight w:val="608"/>
        </w:trPr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2289" w:rsidRDefault="00DB6423" w:rsidP="001F3A55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sz w:val="22"/>
              </w:rPr>
              <w:t>2025/26</w:t>
            </w:r>
            <w:r w:rsidR="00A82289">
              <w:rPr>
                <w:b/>
                <w:sz w:val="22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2289" w:rsidRDefault="00DB6423" w:rsidP="001F3A55">
            <w:pPr>
              <w:spacing w:after="0" w:line="259" w:lineRule="auto"/>
              <w:ind w:left="94" w:firstLine="0"/>
            </w:pPr>
            <w:r>
              <w:rPr>
                <w:b/>
                <w:sz w:val="22"/>
              </w:rPr>
              <w:t>4</w:t>
            </w:r>
            <w:r w:rsidR="00A82289">
              <w:rPr>
                <w:b/>
                <w:sz w:val="22"/>
              </w:rPr>
              <w:t>^ETA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2289" w:rsidRDefault="00A82289" w:rsidP="001F3A55">
            <w:pPr>
              <w:spacing w:after="0" w:line="259" w:lineRule="auto"/>
              <w:ind w:left="0" w:right="66" w:firstLine="0"/>
              <w:jc w:val="center"/>
            </w:pPr>
            <w:r>
              <w:rPr>
                <w:b/>
                <w:sz w:val="22"/>
              </w:rPr>
              <w:t>LIBORIO SALA – STEFANO COVRI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2289" w:rsidRPr="00A82289" w:rsidRDefault="00A82289" w:rsidP="001F3A55">
            <w:pPr>
              <w:spacing w:after="0" w:line="259" w:lineRule="auto"/>
              <w:ind w:left="0" w:right="65" w:firstLine="0"/>
              <w:jc w:val="center"/>
              <w:rPr>
                <w:b/>
                <w:sz w:val="22"/>
                <w:szCs w:val="22"/>
              </w:rPr>
            </w:pPr>
            <w:r w:rsidRPr="00A82289">
              <w:rPr>
                <w:b/>
                <w:sz w:val="22"/>
                <w:szCs w:val="22"/>
              </w:rPr>
              <w:t>TECNOLOGIE E PROGETTAZIONE DI SISTEMI ELETTRICI ED ELETTRONICI</w:t>
            </w:r>
          </w:p>
        </w:tc>
      </w:tr>
    </w:tbl>
    <w:p w:rsidR="00A82289" w:rsidRDefault="00042EFE" w:rsidP="00A82289">
      <w:pPr>
        <w:spacing w:after="0" w:line="259" w:lineRule="auto"/>
        <w:ind w:left="0" w:firstLine="0"/>
        <w:rPr>
          <w:b/>
          <w:sz w:val="22"/>
        </w:rPr>
      </w:pPr>
      <w:r>
        <w:rPr>
          <w:b/>
          <w:sz w:val="22"/>
        </w:rPr>
        <w:t xml:space="preserve">Numero ore settimanali: </w:t>
      </w:r>
      <w:r w:rsidRPr="00042EFE">
        <w:rPr>
          <w:sz w:val="22"/>
        </w:rPr>
        <w:t>5</w:t>
      </w:r>
    </w:p>
    <w:p w:rsidR="00A82289" w:rsidRDefault="00DB6423" w:rsidP="00A82289">
      <w:pPr>
        <w:spacing w:after="0" w:line="259" w:lineRule="auto"/>
        <w:ind w:left="0" w:firstLine="0"/>
      </w:pPr>
      <w:r w:rsidRPr="00DB6423">
        <w:rPr>
          <w:b/>
        </w:rPr>
        <w:t>Materiale utilizzato</w:t>
      </w:r>
      <w:r>
        <w:rPr>
          <w:b/>
        </w:rPr>
        <w:t xml:space="preserve">: </w:t>
      </w:r>
      <w:r>
        <w:t>L</w:t>
      </w:r>
      <w:r w:rsidRPr="00DB6423">
        <w:t>ibro di testo</w:t>
      </w:r>
      <w:r>
        <w:t xml:space="preserve">: G. Conte – M. Conte – F. Cerri – M. </w:t>
      </w:r>
      <w:proofErr w:type="spellStart"/>
      <w:r>
        <w:t>Bortolussi</w:t>
      </w:r>
      <w:proofErr w:type="spellEnd"/>
      <w:r>
        <w:t xml:space="preserve"> - Nuovo tecnologie e progettazione di sistemi elettrici ed elettronici vol.2</w:t>
      </w:r>
      <w:r w:rsidR="00042EFE">
        <w:t xml:space="preserve"> Ed. Hoepli</w:t>
      </w:r>
    </w:p>
    <w:p w:rsidR="00DB6423" w:rsidRPr="00DB6423" w:rsidRDefault="00DB6423" w:rsidP="00A82289">
      <w:pPr>
        <w:spacing w:after="0" w:line="259" w:lineRule="auto"/>
        <w:ind w:left="0" w:firstLine="0"/>
        <w:rPr>
          <w:b/>
        </w:rPr>
      </w:pPr>
      <w:r>
        <w:t>Appunti del docente</w:t>
      </w:r>
    </w:p>
    <w:p w:rsidR="00DB6423" w:rsidRDefault="00DB6423" w:rsidP="00A82289">
      <w:pPr>
        <w:spacing w:after="0" w:line="259" w:lineRule="auto"/>
        <w:ind w:left="0" w:firstLine="0"/>
      </w:pPr>
    </w:p>
    <w:p w:rsidR="00DB6423" w:rsidRDefault="00DB6423" w:rsidP="00A82289">
      <w:pPr>
        <w:spacing w:after="0" w:line="259" w:lineRule="auto"/>
        <w:ind w:left="0" w:firstLine="0"/>
      </w:pPr>
    </w:p>
    <w:p w:rsidR="00BC3B9A" w:rsidRDefault="00A82289" w:rsidP="00DB6423">
      <w:pPr>
        <w:jc w:val="center"/>
        <w:rPr>
          <w:b/>
          <w:bCs/>
          <w:u w:val="single"/>
        </w:rPr>
      </w:pPr>
      <w:r w:rsidRPr="000A5050">
        <w:rPr>
          <w:b/>
          <w:bCs/>
          <w:u w:val="single"/>
        </w:rPr>
        <w:t>PROGRAMMA</w:t>
      </w:r>
      <w:r w:rsidR="00DB6423">
        <w:rPr>
          <w:b/>
          <w:bCs/>
          <w:u w:val="single"/>
        </w:rPr>
        <w:t xml:space="preserve"> SVOLTO</w:t>
      </w:r>
    </w:p>
    <w:p w:rsidR="00BC3B9A" w:rsidRDefault="00BC3B9A" w:rsidP="00A82289">
      <w:pPr>
        <w:ind w:left="0" w:firstLine="0"/>
        <w:rPr>
          <w:sz w:val="22"/>
          <w:szCs w:val="22"/>
        </w:rPr>
      </w:pPr>
    </w:p>
    <w:p w:rsidR="007C080C" w:rsidRDefault="007C080C" w:rsidP="00A82289">
      <w:pPr>
        <w:ind w:left="0" w:firstLine="0"/>
        <w:rPr>
          <w:sz w:val="22"/>
          <w:szCs w:val="22"/>
        </w:rPr>
      </w:pPr>
    </w:p>
    <w:p w:rsidR="007C080C" w:rsidRDefault="007C080C" w:rsidP="007C080C">
      <w:pPr>
        <w:rPr>
          <w:b/>
          <w:sz w:val="22"/>
          <w:szCs w:val="22"/>
        </w:rPr>
      </w:pPr>
      <w:r>
        <w:rPr>
          <w:b/>
          <w:sz w:val="22"/>
          <w:szCs w:val="22"/>
        </w:rPr>
        <w:t>ILLUMINOTECNICA</w:t>
      </w:r>
    </w:p>
    <w:p w:rsidR="007C080C" w:rsidRDefault="007C080C" w:rsidP="007C080C">
      <w:pPr>
        <w:rPr>
          <w:b/>
          <w:sz w:val="22"/>
          <w:szCs w:val="22"/>
        </w:rPr>
      </w:pPr>
    </w:p>
    <w:p w:rsidR="007C080C" w:rsidRDefault="007C080C" w:rsidP="007C080C">
      <w:pPr>
        <w:rPr>
          <w:sz w:val="22"/>
          <w:szCs w:val="22"/>
        </w:rPr>
      </w:pPr>
      <w:r w:rsidRPr="00164312"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Radiazioni luminose</w:t>
      </w:r>
    </w:p>
    <w:p w:rsidR="007C080C" w:rsidRDefault="007C080C" w:rsidP="007C080C">
      <w:pPr>
        <w:rPr>
          <w:sz w:val="22"/>
          <w:szCs w:val="22"/>
        </w:rPr>
      </w:pPr>
      <w:r w:rsidRPr="00164312"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Grandezze fotometriche</w:t>
      </w:r>
    </w:p>
    <w:p w:rsidR="007C080C" w:rsidRDefault="007C080C" w:rsidP="007C080C">
      <w:pPr>
        <w:rPr>
          <w:sz w:val="22"/>
          <w:szCs w:val="22"/>
        </w:rPr>
      </w:pPr>
      <w:r w:rsidRPr="00164312"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Flusso luminoso</w:t>
      </w:r>
    </w:p>
    <w:p w:rsidR="007C080C" w:rsidRDefault="007C080C" w:rsidP="007C080C">
      <w:pPr>
        <w:rPr>
          <w:sz w:val="22"/>
          <w:szCs w:val="22"/>
        </w:rPr>
      </w:pPr>
      <w:r w:rsidRPr="00164312"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Illuminamento</w:t>
      </w:r>
    </w:p>
    <w:p w:rsidR="007C080C" w:rsidRDefault="007C080C" w:rsidP="007C080C">
      <w:pPr>
        <w:rPr>
          <w:sz w:val="22"/>
          <w:szCs w:val="22"/>
        </w:rPr>
      </w:pPr>
      <w:r w:rsidRPr="00164312"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Fattori di </w:t>
      </w:r>
      <w:proofErr w:type="spellStart"/>
      <w:r>
        <w:rPr>
          <w:sz w:val="22"/>
          <w:szCs w:val="22"/>
        </w:rPr>
        <w:t>disuniformità</w:t>
      </w:r>
      <w:proofErr w:type="spellEnd"/>
    </w:p>
    <w:p w:rsidR="007C080C" w:rsidRDefault="007C080C" w:rsidP="007C080C">
      <w:pPr>
        <w:rPr>
          <w:sz w:val="22"/>
          <w:szCs w:val="22"/>
        </w:rPr>
      </w:pPr>
      <w:r w:rsidRPr="00164312"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Intensità luminosa</w:t>
      </w:r>
    </w:p>
    <w:p w:rsidR="007C080C" w:rsidRDefault="007C080C" w:rsidP="007C080C">
      <w:pPr>
        <w:rPr>
          <w:sz w:val="22"/>
          <w:szCs w:val="22"/>
        </w:rPr>
      </w:pPr>
      <w:r w:rsidRPr="00164312"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Luminanza</w:t>
      </w:r>
    </w:p>
    <w:p w:rsidR="007C080C" w:rsidRDefault="007C080C" w:rsidP="007C080C">
      <w:pPr>
        <w:rPr>
          <w:sz w:val="22"/>
          <w:szCs w:val="22"/>
        </w:rPr>
      </w:pPr>
      <w:r w:rsidRPr="00164312"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Caratteristiche delle lampade</w:t>
      </w:r>
    </w:p>
    <w:p w:rsidR="007C080C" w:rsidRDefault="007C080C" w:rsidP="007C080C">
      <w:pPr>
        <w:rPr>
          <w:sz w:val="22"/>
          <w:szCs w:val="22"/>
        </w:rPr>
      </w:pPr>
      <w:r w:rsidRPr="00164312"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Tipi di lampade</w:t>
      </w:r>
    </w:p>
    <w:p w:rsidR="007C080C" w:rsidRDefault="007C080C" w:rsidP="007C080C">
      <w:pPr>
        <w:rPr>
          <w:sz w:val="22"/>
          <w:szCs w:val="22"/>
        </w:rPr>
      </w:pPr>
      <w:r w:rsidRPr="00164312"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Lampade a incandescenza</w:t>
      </w:r>
    </w:p>
    <w:p w:rsidR="007C080C" w:rsidRDefault="007C080C" w:rsidP="007C080C">
      <w:pPr>
        <w:rPr>
          <w:sz w:val="22"/>
          <w:szCs w:val="22"/>
        </w:rPr>
      </w:pPr>
      <w:r w:rsidRPr="00164312"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Lampade a scarica nei gas</w:t>
      </w:r>
    </w:p>
    <w:p w:rsidR="007C080C" w:rsidRDefault="007C080C" w:rsidP="007C080C">
      <w:pPr>
        <w:rPr>
          <w:sz w:val="22"/>
          <w:szCs w:val="22"/>
        </w:rPr>
      </w:pPr>
      <w:r w:rsidRPr="00164312"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Lampade fluorescenti</w:t>
      </w:r>
    </w:p>
    <w:p w:rsidR="007C080C" w:rsidRDefault="007C080C" w:rsidP="007C080C">
      <w:pPr>
        <w:rPr>
          <w:sz w:val="22"/>
          <w:szCs w:val="22"/>
        </w:rPr>
      </w:pPr>
      <w:r w:rsidRPr="00164312"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Lampade a vapori di mercurio a media e alta pressione</w:t>
      </w:r>
    </w:p>
    <w:p w:rsidR="007C080C" w:rsidRDefault="007C080C" w:rsidP="007C080C">
      <w:pPr>
        <w:rPr>
          <w:sz w:val="22"/>
          <w:szCs w:val="22"/>
        </w:rPr>
      </w:pPr>
      <w:r w:rsidRPr="00164312"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Lampade a vapori di sodio</w:t>
      </w:r>
    </w:p>
    <w:p w:rsidR="007C080C" w:rsidRDefault="007C080C" w:rsidP="007C080C">
      <w:pPr>
        <w:rPr>
          <w:sz w:val="22"/>
          <w:szCs w:val="22"/>
        </w:rPr>
      </w:pPr>
      <w:r w:rsidRPr="00164312"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Lampade LED</w:t>
      </w:r>
    </w:p>
    <w:p w:rsidR="007C080C" w:rsidRDefault="007C080C" w:rsidP="007C080C">
      <w:pPr>
        <w:rPr>
          <w:sz w:val="22"/>
          <w:szCs w:val="22"/>
        </w:rPr>
      </w:pPr>
      <w:r w:rsidRPr="00164312"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Tipi di illuminazione</w:t>
      </w:r>
    </w:p>
    <w:p w:rsidR="007C080C" w:rsidRDefault="007C080C" w:rsidP="007C080C">
      <w:pPr>
        <w:rPr>
          <w:sz w:val="22"/>
          <w:szCs w:val="22"/>
        </w:rPr>
      </w:pPr>
      <w:r w:rsidRPr="00164312"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Calcolo di impianti interni col metodo del flusso globale</w:t>
      </w:r>
    </w:p>
    <w:p w:rsidR="00423BBF" w:rsidRDefault="00423BBF" w:rsidP="007C080C">
      <w:pPr>
        <w:rPr>
          <w:sz w:val="22"/>
          <w:szCs w:val="22"/>
        </w:rPr>
      </w:pPr>
    </w:p>
    <w:p w:rsidR="00423BBF" w:rsidRDefault="00423BBF" w:rsidP="007C080C">
      <w:pPr>
        <w:rPr>
          <w:b/>
          <w:sz w:val="22"/>
          <w:szCs w:val="22"/>
        </w:rPr>
      </w:pPr>
      <w:r w:rsidRPr="00423BBF">
        <w:rPr>
          <w:b/>
          <w:sz w:val="22"/>
          <w:szCs w:val="22"/>
        </w:rPr>
        <w:t>CARATTERISTICHE DELLE LINEE ELETTRICHE</w:t>
      </w:r>
      <w:r>
        <w:rPr>
          <w:b/>
          <w:sz w:val="22"/>
          <w:szCs w:val="22"/>
        </w:rPr>
        <w:t xml:space="preserve"> </w:t>
      </w:r>
    </w:p>
    <w:p w:rsidR="00423BBF" w:rsidRDefault="00423BBF" w:rsidP="007C080C">
      <w:pPr>
        <w:rPr>
          <w:b/>
          <w:sz w:val="22"/>
          <w:szCs w:val="22"/>
        </w:rPr>
      </w:pPr>
    </w:p>
    <w:p w:rsidR="00423BBF" w:rsidRDefault="00423BBF" w:rsidP="00423BBF">
      <w:pPr>
        <w:pStyle w:val="Paragrafoelenco"/>
        <w:numPr>
          <w:ilvl w:val="0"/>
          <w:numId w:val="3"/>
        </w:numPr>
        <w:rPr>
          <w:sz w:val="22"/>
          <w:szCs w:val="22"/>
        </w:rPr>
      </w:pPr>
      <w:r w:rsidRPr="00423BBF">
        <w:rPr>
          <w:sz w:val="22"/>
          <w:szCs w:val="22"/>
        </w:rPr>
        <w:t xml:space="preserve">Conduttori </w:t>
      </w:r>
      <w:r>
        <w:rPr>
          <w:sz w:val="22"/>
          <w:szCs w:val="22"/>
        </w:rPr>
        <w:t>per linee aeree</w:t>
      </w:r>
      <w:bookmarkStart w:id="0" w:name="_GoBack"/>
    </w:p>
    <w:p w:rsidR="00423BBF" w:rsidRDefault="00423BBF" w:rsidP="00423BBF">
      <w:pPr>
        <w:pStyle w:val="Paragrafoelenco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Classificazione e struttura dei cavi elettrici</w:t>
      </w:r>
    </w:p>
    <w:p w:rsidR="00423BBF" w:rsidRDefault="00423BBF" w:rsidP="00423BBF">
      <w:pPr>
        <w:pStyle w:val="Paragrafoelenco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Comportamento termico dei cavi</w:t>
      </w:r>
    </w:p>
    <w:bookmarkEnd w:id="0"/>
    <w:p w:rsidR="008D0DFA" w:rsidRDefault="008D0DFA" w:rsidP="00423BBF">
      <w:pPr>
        <w:pStyle w:val="Paragrafoelenco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Portata di un cavo</w:t>
      </w:r>
    </w:p>
    <w:p w:rsidR="008D0DFA" w:rsidRDefault="008D0DFA" w:rsidP="008D0DFA">
      <w:pPr>
        <w:pStyle w:val="Paragrafoelenco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Criteri di scelta dei cavi</w:t>
      </w:r>
    </w:p>
    <w:p w:rsidR="00423BBF" w:rsidRPr="008D0DFA" w:rsidRDefault="008D0DFA" w:rsidP="008D0DFA">
      <w:pPr>
        <w:ind w:left="0" w:firstLine="0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MET</w:t>
      </w:r>
      <w:r w:rsidR="00003495" w:rsidRPr="008D0DFA">
        <w:rPr>
          <w:b/>
          <w:sz w:val="22"/>
          <w:szCs w:val="22"/>
        </w:rPr>
        <w:t>ODI PER IL DIMENSIONAMENTO E LA VERIFICA DELLE CONDUTTURE ELETTRICHE</w:t>
      </w:r>
    </w:p>
    <w:p w:rsidR="00003495" w:rsidRDefault="00003495" w:rsidP="00003495">
      <w:pPr>
        <w:ind w:left="0" w:firstLine="0"/>
        <w:rPr>
          <w:b/>
          <w:sz w:val="22"/>
          <w:szCs w:val="22"/>
        </w:rPr>
      </w:pPr>
    </w:p>
    <w:p w:rsidR="00003495" w:rsidRDefault="008D0DFA" w:rsidP="00003495">
      <w:pPr>
        <w:pStyle w:val="Paragrafoelenco"/>
        <w:numPr>
          <w:ilvl w:val="0"/>
          <w:numId w:val="5"/>
        </w:numPr>
        <w:rPr>
          <w:sz w:val="22"/>
          <w:szCs w:val="22"/>
        </w:rPr>
      </w:pPr>
      <w:r w:rsidRPr="008D0DFA">
        <w:rPr>
          <w:sz w:val="22"/>
          <w:szCs w:val="22"/>
        </w:rPr>
        <w:t>C</w:t>
      </w:r>
      <w:r>
        <w:rPr>
          <w:sz w:val="22"/>
          <w:szCs w:val="22"/>
        </w:rPr>
        <w:t>alcolo di progetto e di verifica</w:t>
      </w:r>
    </w:p>
    <w:p w:rsidR="008D0DFA" w:rsidRDefault="008D0DFA" w:rsidP="00003495">
      <w:pPr>
        <w:pStyle w:val="Paragrafoelenco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Metodo della perdita di potenza ammissibile </w:t>
      </w:r>
    </w:p>
    <w:p w:rsidR="008D0DFA" w:rsidRDefault="008D0DFA" w:rsidP="00003495">
      <w:pPr>
        <w:pStyle w:val="Paragrafoelenco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Metodo della temperatura ammissibile: caso del conduttore di sezione circolare</w:t>
      </w:r>
    </w:p>
    <w:p w:rsidR="008D0DFA" w:rsidRDefault="008D0DFA" w:rsidP="00003495">
      <w:pPr>
        <w:pStyle w:val="Paragrafoelenco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Cenni sul criterio della massima convenienza economica</w:t>
      </w:r>
    </w:p>
    <w:p w:rsidR="008D0DFA" w:rsidRDefault="008D0DFA" w:rsidP="00003495">
      <w:pPr>
        <w:pStyle w:val="Paragrafoelenco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Metodo della caduta di tensione ammissibile</w:t>
      </w:r>
    </w:p>
    <w:p w:rsidR="008D0DFA" w:rsidRDefault="008D0DFA" w:rsidP="00003495">
      <w:pPr>
        <w:pStyle w:val="Paragrafoelenco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Metodo della caduta di tensione unitaria</w:t>
      </w:r>
    </w:p>
    <w:p w:rsidR="008D0DFA" w:rsidRDefault="008D0DFA" w:rsidP="00003495">
      <w:pPr>
        <w:pStyle w:val="Paragrafoelenco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Metodo dei momenti amperometrici: linea con carico di estremità</w:t>
      </w:r>
    </w:p>
    <w:p w:rsidR="008D0DFA" w:rsidRDefault="008D0DFA" w:rsidP="00003495">
      <w:pPr>
        <w:pStyle w:val="Paragrafoelenco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Metodo dei momenti amperometrici: linea con carichi distribuiti</w:t>
      </w:r>
    </w:p>
    <w:p w:rsidR="008D0DFA" w:rsidRPr="008D0DFA" w:rsidRDefault="008D0DFA" w:rsidP="00003495">
      <w:pPr>
        <w:pStyle w:val="Paragrafoelenco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Metodo dei momenti amperometrici: linea con carichi diramati</w:t>
      </w:r>
    </w:p>
    <w:p w:rsidR="00423BBF" w:rsidRDefault="00423BBF" w:rsidP="007C080C">
      <w:pPr>
        <w:rPr>
          <w:b/>
          <w:sz w:val="22"/>
          <w:szCs w:val="22"/>
        </w:rPr>
      </w:pPr>
    </w:p>
    <w:p w:rsidR="00042EFE" w:rsidRPr="00042EFE" w:rsidRDefault="00042EFE" w:rsidP="007C080C">
      <w:pPr>
        <w:rPr>
          <w:b/>
        </w:rPr>
      </w:pPr>
    </w:p>
    <w:p w:rsidR="00042EFE" w:rsidRPr="00042EFE" w:rsidRDefault="00042EFE" w:rsidP="00042EFE">
      <w:pPr>
        <w:rPr>
          <w:b/>
        </w:rPr>
      </w:pPr>
      <w:r w:rsidRPr="00042EFE">
        <w:rPr>
          <w:b/>
        </w:rPr>
        <w:t>PROGRAMMA SVOLTO DI ESERCITAZIONI PRATICHE</w:t>
      </w:r>
    </w:p>
    <w:p w:rsidR="00042EFE" w:rsidRPr="00042EFE" w:rsidRDefault="00042EFE" w:rsidP="00042EFE">
      <w:pPr>
        <w:rPr>
          <w:b/>
          <w:sz w:val="22"/>
          <w:szCs w:val="22"/>
        </w:rPr>
      </w:pPr>
    </w:p>
    <w:p w:rsidR="00042EFE" w:rsidRPr="00042EFE" w:rsidRDefault="00042EFE" w:rsidP="00042EFE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042EFE">
        <w:rPr>
          <w:sz w:val="22"/>
          <w:szCs w:val="22"/>
        </w:rPr>
        <w:t>Componenti degli impianti elettrici industriali: panoramica</w:t>
      </w:r>
    </w:p>
    <w:p w:rsidR="00042EFE" w:rsidRPr="00042EFE" w:rsidRDefault="00042EFE" w:rsidP="00042EFE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042EFE">
        <w:rPr>
          <w:sz w:val="22"/>
          <w:szCs w:val="22"/>
        </w:rPr>
        <w:t>Introduzione agli impianti elettrici industriali</w:t>
      </w:r>
    </w:p>
    <w:p w:rsidR="00042EFE" w:rsidRPr="00042EFE" w:rsidRDefault="00042EFE" w:rsidP="00042EFE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042EFE">
        <w:rPr>
          <w:sz w:val="22"/>
          <w:szCs w:val="22"/>
        </w:rPr>
        <w:t>Impianti industriali, simbologia e schemi</w:t>
      </w:r>
    </w:p>
    <w:p w:rsidR="00042EFE" w:rsidRPr="00042EFE" w:rsidRDefault="00042EFE" w:rsidP="00042EFE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042EFE">
        <w:rPr>
          <w:sz w:val="22"/>
          <w:szCs w:val="22"/>
        </w:rPr>
        <w:t>Teleruttore, contatti di potenza e ausiliari. Funzionamento e parti elettromeccaniche</w:t>
      </w:r>
    </w:p>
    <w:p w:rsidR="00042EFE" w:rsidRPr="00042EFE" w:rsidRDefault="00042EFE" w:rsidP="00042EFE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042EFE">
        <w:rPr>
          <w:sz w:val="22"/>
          <w:szCs w:val="22"/>
        </w:rPr>
        <w:t>Relè termico</w:t>
      </w:r>
    </w:p>
    <w:p w:rsidR="00042EFE" w:rsidRPr="00042EFE" w:rsidRDefault="00042EFE" w:rsidP="00042EFE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042EFE">
        <w:rPr>
          <w:sz w:val="22"/>
          <w:szCs w:val="22"/>
        </w:rPr>
        <w:t>Pulsanti NA – NO</w:t>
      </w:r>
    </w:p>
    <w:p w:rsidR="00042EFE" w:rsidRPr="00042EFE" w:rsidRDefault="00042EFE" w:rsidP="00042EFE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042EFE">
        <w:rPr>
          <w:sz w:val="22"/>
          <w:szCs w:val="22"/>
        </w:rPr>
        <w:t>Luci di segnalazione</w:t>
      </w:r>
    </w:p>
    <w:p w:rsidR="00042EFE" w:rsidRPr="00042EFE" w:rsidRDefault="00042EFE" w:rsidP="00042EFE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042EFE">
        <w:rPr>
          <w:sz w:val="22"/>
          <w:szCs w:val="22"/>
        </w:rPr>
        <w:t>Come leggere gli schemi elettrici industriali</w:t>
      </w:r>
    </w:p>
    <w:p w:rsidR="00042EFE" w:rsidRPr="00042EFE" w:rsidRDefault="00042EFE" w:rsidP="00042EFE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042EFE">
        <w:rPr>
          <w:sz w:val="22"/>
          <w:szCs w:val="22"/>
        </w:rPr>
        <w:t>Relè temporizzatori</w:t>
      </w:r>
    </w:p>
    <w:p w:rsidR="00042EFE" w:rsidRPr="00042EFE" w:rsidRDefault="00042EFE" w:rsidP="00042EFE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042EFE">
        <w:rPr>
          <w:sz w:val="22"/>
          <w:szCs w:val="22"/>
        </w:rPr>
        <w:t>Schema funzionale e di potenza </w:t>
      </w:r>
    </w:p>
    <w:p w:rsidR="00042EFE" w:rsidRPr="00042EFE" w:rsidRDefault="00042EFE" w:rsidP="00042EFE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042EFE">
        <w:rPr>
          <w:sz w:val="22"/>
          <w:szCs w:val="22"/>
        </w:rPr>
        <w:t>Il motore Trifase</w:t>
      </w:r>
    </w:p>
    <w:p w:rsidR="00042EFE" w:rsidRPr="00042EFE" w:rsidRDefault="00042EFE" w:rsidP="00042EFE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042EFE">
        <w:rPr>
          <w:sz w:val="22"/>
          <w:szCs w:val="22"/>
        </w:rPr>
        <w:t>La morsettiera</w:t>
      </w:r>
    </w:p>
    <w:p w:rsidR="00042EFE" w:rsidRPr="00042EFE" w:rsidRDefault="00042EFE" w:rsidP="00042EFE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042EFE">
        <w:rPr>
          <w:sz w:val="22"/>
          <w:szCs w:val="22"/>
        </w:rPr>
        <w:t>I quadri elettrici</w:t>
      </w:r>
    </w:p>
    <w:p w:rsidR="00042EFE" w:rsidRPr="00042EFE" w:rsidRDefault="00042EFE" w:rsidP="00042EFE">
      <w:pPr>
        <w:rPr>
          <w:b/>
          <w:sz w:val="22"/>
          <w:szCs w:val="22"/>
        </w:rPr>
      </w:pPr>
    </w:p>
    <w:p w:rsidR="00042EFE" w:rsidRPr="00042EFE" w:rsidRDefault="00042EFE" w:rsidP="00042EFE">
      <w:pPr>
        <w:rPr>
          <w:b/>
        </w:rPr>
      </w:pPr>
      <w:r w:rsidRPr="00042EFE">
        <w:rPr>
          <w:b/>
        </w:rPr>
        <w:t>IMPIANTI REALIZZATI</w:t>
      </w:r>
    </w:p>
    <w:p w:rsidR="00042EFE" w:rsidRPr="00042EFE" w:rsidRDefault="00042EFE" w:rsidP="00042EFE">
      <w:pPr>
        <w:rPr>
          <w:b/>
          <w:sz w:val="22"/>
          <w:szCs w:val="22"/>
        </w:rPr>
      </w:pPr>
    </w:p>
    <w:p w:rsidR="00042EFE" w:rsidRPr="00042EFE" w:rsidRDefault="00042EFE" w:rsidP="00042EFE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042EFE">
        <w:rPr>
          <w:sz w:val="22"/>
          <w:szCs w:val="22"/>
        </w:rPr>
        <w:t>Comando di un m.a.t. a uomo presente</w:t>
      </w:r>
    </w:p>
    <w:p w:rsidR="00042EFE" w:rsidRPr="00042EFE" w:rsidRDefault="00042EFE" w:rsidP="00042EFE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042EFE">
        <w:rPr>
          <w:sz w:val="22"/>
          <w:szCs w:val="22"/>
        </w:rPr>
        <w:t>Marcia e arresto di un m.a.t.</w:t>
      </w:r>
    </w:p>
    <w:p w:rsidR="00042EFE" w:rsidRPr="00042EFE" w:rsidRDefault="00042EFE" w:rsidP="00042EFE">
      <w:pPr>
        <w:pStyle w:val="Paragrafoelenco"/>
        <w:numPr>
          <w:ilvl w:val="0"/>
          <w:numId w:val="7"/>
        </w:numPr>
        <w:rPr>
          <w:sz w:val="22"/>
          <w:szCs w:val="22"/>
        </w:rPr>
      </w:pPr>
      <w:proofErr w:type="spellStart"/>
      <w:r w:rsidRPr="00042EFE">
        <w:rPr>
          <w:sz w:val="22"/>
          <w:szCs w:val="22"/>
        </w:rPr>
        <w:t>Teleinversione</w:t>
      </w:r>
      <w:proofErr w:type="spellEnd"/>
      <w:r w:rsidRPr="00042EFE">
        <w:rPr>
          <w:sz w:val="22"/>
          <w:szCs w:val="22"/>
        </w:rPr>
        <w:t xml:space="preserve"> di marcia manuale di un m.a.t.</w:t>
      </w:r>
    </w:p>
    <w:p w:rsidR="00042EFE" w:rsidRPr="00042EFE" w:rsidRDefault="00042EFE" w:rsidP="00042EFE">
      <w:pPr>
        <w:pStyle w:val="Paragrafoelenco"/>
        <w:numPr>
          <w:ilvl w:val="0"/>
          <w:numId w:val="7"/>
        </w:numPr>
        <w:rPr>
          <w:sz w:val="22"/>
          <w:szCs w:val="22"/>
        </w:rPr>
      </w:pPr>
      <w:proofErr w:type="spellStart"/>
      <w:r w:rsidRPr="00042EFE">
        <w:rPr>
          <w:sz w:val="22"/>
          <w:szCs w:val="22"/>
        </w:rPr>
        <w:t>Teleinversione</w:t>
      </w:r>
      <w:proofErr w:type="spellEnd"/>
      <w:r w:rsidRPr="00042EFE">
        <w:rPr>
          <w:sz w:val="22"/>
          <w:szCs w:val="22"/>
        </w:rPr>
        <w:t xml:space="preserve"> di marcia con finecorsa</w:t>
      </w:r>
    </w:p>
    <w:p w:rsidR="00042EFE" w:rsidRPr="00042EFE" w:rsidRDefault="00042EFE" w:rsidP="00042EFE">
      <w:pPr>
        <w:pStyle w:val="Paragrafoelenco"/>
        <w:numPr>
          <w:ilvl w:val="0"/>
          <w:numId w:val="7"/>
        </w:numPr>
        <w:rPr>
          <w:sz w:val="22"/>
          <w:szCs w:val="22"/>
        </w:rPr>
      </w:pPr>
      <w:proofErr w:type="spellStart"/>
      <w:r w:rsidRPr="00042EFE">
        <w:rPr>
          <w:sz w:val="22"/>
          <w:szCs w:val="22"/>
        </w:rPr>
        <w:t>Telecommutazione</w:t>
      </w:r>
      <w:proofErr w:type="spellEnd"/>
      <w:r w:rsidRPr="00042EFE">
        <w:rPr>
          <w:sz w:val="22"/>
          <w:szCs w:val="22"/>
        </w:rPr>
        <w:t xml:space="preserve"> di due motori</w:t>
      </w:r>
    </w:p>
    <w:p w:rsidR="00042EFE" w:rsidRPr="00042EFE" w:rsidRDefault="00042EFE" w:rsidP="00042EFE">
      <w:pPr>
        <w:rPr>
          <w:b/>
          <w:sz w:val="22"/>
          <w:szCs w:val="22"/>
        </w:rPr>
      </w:pPr>
    </w:p>
    <w:p w:rsidR="00042EFE" w:rsidRDefault="00042EFE" w:rsidP="00042EFE">
      <w:pPr>
        <w:rPr>
          <w:b/>
          <w:sz w:val="22"/>
          <w:szCs w:val="22"/>
        </w:rPr>
      </w:pPr>
      <w:r w:rsidRPr="00042EFE">
        <w:rPr>
          <w:b/>
          <w:sz w:val="22"/>
          <w:szCs w:val="22"/>
        </w:rPr>
        <w:t>SOFTWARE AUTOCAD</w:t>
      </w:r>
    </w:p>
    <w:p w:rsidR="00042EFE" w:rsidRPr="00042EFE" w:rsidRDefault="00042EFE" w:rsidP="00042EFE">
      <w:pPr>
        <w:rPr>
          <w:b/>
          <w:sz w:val="22"/>
          <w:szCs w:val="22"/>
        </w:rPr>
      </w:pPr>
    </w:p>
    <w:p w:rsidR="00042EFE" w:rsidRPr="00042EFE" w:rsidRDefault="00042EFE" w:rsidP="00042EFE">
      <w:pPr>
        <w:pStyle w:val="Paragrafoelenco"/>
        <w:numPr>
          <w:ilvl w:val="0"/>
          <w:numId w:val="8"/>
        </w:numPr>
        <w:rPr>
          <w:sz w:val="22"/>
          <w:szCs w:val="22"/>
        </w:rPr>
      </w:pPr>
      <w:r w:rsidRPr="00042EFE">
        <w:rPr>
          <w:sz w:val="22"/>
          <w:szCs w:val="22"/>
        </w:rPr>
        <w:t>Progettazione degli schemi di potenza, comando e segnalazione degli impianti realizzati</w:t>
      </w:r>
    </w:p>
    <w:p w:rsidR="00042EFE" w:rsidRPr="00042EFE" w:rsidRDefault="00042EFE" w:rsidP="00042EFE">
      <w:pPr>
        <w:rPr>
          <w:sz w:val="22"/>
          <w:szCs w:val="22"/>
        </w:rPr>
      </w:pPr>
      <w:r w:rsidRPr="00042EFE">
        <w:rPr>
          <w:sz w:val="22"/>
          <w:szCs w:val="22"/>
        </w:rPr>
        <w:t>praticamente</w:t>
      </w:r>
    </w:p>
    <w:p w:rsidR="00423BBF" w:rsidRPr="00423BBF" w:rsidRDefault="00423BBF" w:rsidP="00423BBF">
      <w:pPr>
        <w:pStyle w:val="Paragrafoelenco"/>
        <w:ind w:firstLine="0"/>
        <w:rPr>
          <w:b/>
          <w:sz w:val="22"/>
          <w:szCs w:val="22"/>
        </w:rPr>
      </w:pPr>
    </w:p>
    <w:p w:rsidR="00192E41" w:rsidRDefault="00192E41" w:rsidP="007C080C">
      <w:pPr>
        <w:rPr>
          <w:sz w:val="22"/>
          <w:szCs w:val="22"/>
        </w:rPr>
      </w:pPr>
    </w:p>
    <w:p w:rsidR="00E45E1B" w:rsidRDefault="00E45E1B" w:rsidP="00042EFE">
      <w:pPr>
        <w:ind w:left="0" w:firstLine="0"/>
        <w:rPr>
          <w:sz w:val="22"/>
          <w:szCs w:val="22"/>
        </w:rPr>
      </w:pPr>
    </w:p>
    <w:p w:rsidR="00E45E1B" w:rsidRPr="00E45E1B" w:rsidRDefault="00E45E1B" w:rsidP="007C080C">
      <w:pPr>
        <w:rPr>
          <w:b/>
          <w:sz w:val="22"/>
          <w:szCs w:val="22"/>
        </w:rPr>
      </w:pPr>
      <w:r w:rsidRPr="00E45E1B">
        <w:rPr>
          <w:b/>
          <w:sz w:val="22"/>
          <w:szCs w:val="22"/>
        </w:rPr>
        <w:t xml:space="preserve">Milano, </w:t>
      </w:r>
      <w:r w:rsidR="00DB6423">
        <w:rPr>
          <w:b/>
          <w:sz w:val="22"/>
          <w:szCs w:val="22"/>
        </w:rPr>
        <w:t>25/05/2026</w:t>
      </w:r>
    </w:p>
    <w:p w:rsidR="00E45E1B" w:rsidRPr="00E45E1B" w:rsidRDefault="00E45E1B" w:rsidP="007C080C">
      <w:pPr>
        <w:rPr>
          <w:b/>
          <w:sz w:val="22"/>
          <w:szCs w:val="22"/>
        </w:rPr>
      </w:pPr>
    </w:p>
    <w:p w:rsidR="00E45E1B" w:rsidRDefault="00E45E1B" w:rsidP="007C080C">
      <w:pPr>
        <w:rPr>
          <w:sz w:val="22"/>
          <w:szCs w:val="22"/>
        </w:rPr>
      </w:pPr>
      <w:r w:rsidRPr="00E45E1B">
        <w:rPr>
          <w:b/>
          <w:sz w:val="22"/>
          <w:szCs w:val="22"/>
        </w:rPr>
        <w:t>Gli alunni                                                                                                        I Docenti</w:t>
      </w:r>
    </w:p>
    <w:p w:rsidR="00E45E1B" w:rsidRDefault="00E45E1B" w:rsidP="007C080C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</w:t>
      </w:r>
      <w:r w:rsidRPr="00E45E1B">
        <w:rPr>
          <w:sz w:val="22"/>
          <w:szCs w:val="22"/>
        </w:rPr>
        <w:t xml:space="preserve"> </w:t>
      </w:r>
    </w:p>
    <w:p w:rsidR="00E45E1B" w:rsidRPr="00E45E1B" w:rsidRDefault="00E45E1B" w:rsidP="007C080C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</w:t>
      </w:r>
      <w:r w:rsidR="00DB642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Pr="00E45E1B">
        <w:rPr>
          <w:sz w:val="22"/>
          <w:szCs w:val="22"/>
        </w:rPr>
        <w:t>Proff.</w:t>
      </w:r>
      <w:r>
        <w:rPr>
          <w:sz w:val="22"/>
          <w:szCs w:val="22"/>
        </w:rPr>
        <w:t xml:space="preserve"> Liborio Sala – Stefano </w:t>
      </w:r>
      <w:proofErr w:type="spellStart"/>
      <w:r>
        <w:rPr>
          <w:sz w:val="22"/>
          <w:szCs w:val="22"/>
        </w:rPr>
        <w:t>Covri</w:t>
      </w:r>
      <w:proofErr w:type="spellEnd"/>
    </w:p>
    <w:p w:rsidR="007C080C" w:rsidRDefault="007C080C" w:rsidP="007C080C">
      <w:pPr>
        <w:rPr>
          <w:b/>
          <w:sz w:val="22"/>
          <w:szCs w:val="22"/>
        </w:rPr>
      </w:pPr>
    </w:p>
    <w:p w:rsidR="00192E41" w:rsidRDefault="00192E41" w:rsidP="00A82289">
      <w:pPr>
        <w:ind w:left="0" w:firstLine="0"/>
        <w:rPr>
          <w:sz w:val="22"/>
          <w:szCs w:val="22"/>
        </w:rPr>
      </w:pPr>
    </w:p>
    <w:sectPr w:rsidR="00192E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708" w:rsidRDefault="00463708" w:rsidP="00042EFE">
      <w:pPr>
        <w:spacing w:after="0" w:line="240" w:lineRule="auto"/>
      </w:pPr>
      <w:r>
        <w:separator/>
      </w:r>
    </w:p>
  </w:endnote>
  <w:endnote w:type="continuationSeparator" w:id="0">
    <w:p w:rsidR="00463708" w:rsidRDefault="00463708" w:rsidP="00042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708" w:rsidRDefault="00463708" w:rsidP="00042EFE">
      <w:pPr>
        <w:spacing w:after="0" w:line="240" w:lineRule="auto"/>
      </w:pPr>
      <w:r>
        <w:separator/>
      </w:r>
    </w:p>
  </w:footnote>
  <w:footnote w:type="continuationSeparator" w:id="0">
    <w:p w:rsidR="00463708" w:rsidRDefault="00463708" w:rsidP="00042E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47F81"/>
    <w:multiLevelType w:val="hybridMultilevel"/>
    <w:tmpl w:val="B2B8D5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55A52"/>
    <w:multiLevelType w:val="hybridMultilevel"/>
    <w:tmpl w:val="7F78A170"/>
    <w:lvl w:ilvl="0" w:tplc="0410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16AA3B60"/>
    <w:multiLevelType w:val="hybridMultilevel"/>
    <w:tmpl w:val="2A22B4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C71D5C"/>
    <w:multiLevelType w:val="multilevel"/>
    <w:tmpl w:val="29D08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1E0592"/>
    <w:multiLevelType w:val="hybridMultilevel"/>
    <w:tmpl w:val="BB0A0E26"/>
    <w:lvl w:ilvl="0" w:tplc="0410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4E403DC1"/>
    <w:multiLevelType w:val="hybridMultilevel"/>
    <w:tmpl w:val="962453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3A6003"/>
    <w:multiLevelType w:val="hybridMultilevel"/>
    <w:tmpl w:val="23664B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F516C1"/>
    <w:multiLevelType w:val="hybridMultilevel"/>
    <w:tmpl w:val="1F2C27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325"/>
    <w:rsid w:val="00003495"/>
    <w:rsid w:val="00042EFE"/>
    <w:rsid w:val="00164312"/>
    <w:rsid w:val="00192E41"/>
    <w:rsid w:val="00423BBF"/>
    <w:rsid w:val="00463708"/>
    <w:rsid w:val="004B41B0"/>
    <w:rsid w:val="005B1325"/>
    <w:rsid w:val="007C080C"/>
    <w:rsid w:val="008D0DFA"/>
    <w:rsid w:val="00A264C6"/>
    <w:rsid w:val="00A82289"/>
    <w:rsid w:val="00AE1EE5"/>
    <w:rsid w:val="00BC3B9A"/>
    <w:rsid w:val="00C839CD"/>
    <w:rsid w:val="00D047E2"/>
    <w:rsid w:val="00DB6423"/>
    <w:rsid w:val="00E4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748D1"/>
  <w15:chartTrackingRefBased/>
  <w15:docId w15:val="{C4C65844-3057-4916-B4F9-53DA02737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82289"/>
    <w:pPr>
      <w:spacing w:after="8" w:line="251" w:lineRule="auto"/>
      <w:ind w:left="10" w:hanging="10"/>
    </w:pPr>
    <w:rPr>
      <w:rFonts w:ascii="Arial" w:eastAsia="Arial" w:hAnsi="Arial" w:cs="Arial"/>
      <w:color w:val="000000"/>
      <w:kern w:val="2"/>
      <w:sz w:val="24"/>
      <w:szCs w:val="24"/>
      <w:lang w:eastAsia="it-IT" w:bidi="it-IT"/>
      <w14:ligatures w14:val="standardContextual"/>
    </w:rPr>
  </w:style>
  <w:style w:type="paragraph" w:styleId="Titolo1">
    <w:name w:val="heading 1"/>
    <w:next w:val="Normale"/>
    <w:link w:val="Titolo1Carattere"/>
    <w:uiPriority w:val="9"/>
    <w:qFormat/>
    <w:rsid w:val="00A82289"/>
    <w:pPr>
      <w:keepNext/>
      <w:keepLines/>
      <w:spacing w:after="0"/>
      <w:ind w:left="10" w:right="1567" w:hanging="10"/>
      <w:jc w:val="right"/>
      <w:outlineLvl w:val="0"/>
    </w:pPr>
    <w:rPr>
      <w:rFonts w:ascii="Arial" w:eastAsia="Arial" w:hAnsi="Arial" w:cs="Arial"/>
      <w:color w:val="000000"/>
      <w:kern w:val="2"/>
      <w:sz w:val="40"/>
      <w:szCs w:val="24"/>
      <w:lang w:eastAsia="en-GB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82289"/>
    <w:rPr>
      <w:rFonts w:ascii="Arial" w:eastAsia="Arial" w:hAnsi="Arial" w:cs="Arial"/>
      <w:color w:val="000000"/>
      <w:kern w:val="2"/>
      <w:sz w:val="40"/>
      <w:szCs w:val="24"/>
      <w:lang w:eastAsia="en-GB"/>
      <w14:ligatures w14:val="standardContextual"/>
    </w:rPr>
  </w:style>
  <w:style w:type="paragraph" w:styleId="Intestazione">
    <w:name w:val="header"/>
    <w:basedOn w:val="Normale"/>
    <w:link w:val="IntestazioneCarattere"/>
    <w:uiPriority w:val="99"/>
    <w:unhideWhenUsed/>
    <w:rsid w:val="00A822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2289"/>
    <w:rPr>
      <w:rFonts w:ascii="Arial" w:eastAsia="Arial" w:hAnsi="Arial" w:cs="Arial"/>
      <w:color w:val="000000"/>
      <w:kern w:val="2"/>
      <w:sz w:val="24"/>
      <w:szCs w:val="24"/>
      <w:lang w:eastAsia="it-IT" w:bidi="it-IT"/>
      <w14:ligatures w14:val="standardContextual"/>
    </w:rPr>
  </w:style>
  <w:style w:type="table" w:customStyle="1" w:styleId="TableGrid">
    <w:name w:val="TableGrid"/>
    <w:rsid w:val="00A82289"/>
    <w:pPr>
      <w:spacing w:after="0" w:line="240" w:lineRule="auto"/>
    </w:pPr>
    <w:rPr>
      <w:rFonts w:eastAsiaTheme="minorEastAsia"/>
      <w:kern w:val="2"/>
      <w:sz w:val="24"/>
      <w:szCs w:val="24"/>
      <w:lang w:eastAsia="en-GB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192E41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:lang w:bidi="ar-SA"/>
      <w14:ligatures w14:val="none"/>
    </w:rPr>
  </w:style>
  <w:style w:type="paragraph" w:styleId="Paragrafoelenco">
    <w:name w:val="List Paragraph"/>
    <w:basedOn w:val="Normale"/>
    <w:uiPriority w:val="34"/>
    <w:qFormat/>
    <w:rsid w:val="00423BBF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042E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2EFE"/>
    <w:rPr>
      <w:rFonts w:ascii="Arial" w:eastAsia="Arial" w:hAnsi="Arial" w:cs="Arial"/>
      <w:color w:val="000000"/>
      <w:kern w:val="2"/>
      <w:sz w:val="24"/>
      <w:szCs w:val="24"/>
      <w:lang w:eastAsia="it-IT" w:bidi="it-I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80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Liborio</dc:creator>
  <cp:keywords/>
  <dc:description/>
  <cp:lastModifiedBy>Liborio</cp:lastModifiedBy>
  <cp:revision>4</cp:revision>
  <dcterms:created xsi:type="dcterms:W3CDTF">2026-05-24T15:17:00Z</dcterms:created>
  <dcterms:modified xsi:type="dcterms:W3CDTF">2026-05-25T18:36:00Z</dcterms:modified>
</cp:coreProperties>
</file>