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horzAnchor="margin" w:tblpXSpec="center" w:tblpY="-630"/>
        <w:tblW w:w="1035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7413"/>
        <w:gridCol w:w="1270"/>
      </w:tblGrid>
      <w:tr w:rsidR="00B90959" w:rsidRPr="00B90959" w14:paraId="60E883B6" w14:textId="77777777" w:rsidTr="00B90959">
        <w:trPr>
          <w:trHeight w:val="1846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A2B7C" w14:textId="05501EDE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noProof/>
                <w:sz w:val="18"/>
                <w:szCs w:val="18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137A5ED7" wp14:editId="482B53F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-36195</wp:posOffset>
                  </wp:positionV>
                  <wp:extent cx="857250" cy="857250"/>
                  <wp:effectExtent l="0" t="0" r="0" b="0"/>
                  <wp:wrapNone/>
                  <wp:docPr id="135115065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0959">
              <w:rPr>
                <w:sz w:val="18"/>
                <w:szCs w:val="18"/>
              </w:rPr>
              <w:t>-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BA31A9F" w14:textId="77777777" w:rsidR="00B90959" w:rsidRPr="00B90959" w:rsidRDefault="00B90959" w:rsidP="00B90959">
            <w:pPr>
              <w:spacing w:after="0"/>
              <w:jc w:val="center"/>
              <w:rPr>
                <w:sz w:val="40"/>
                <w:szCs w:val="40"/>
              </w:rPr>
            </w:pPr>
            <w:r w:rsidRPr="00B90959">
              <w:rPr>
                <w:b/>
                <w:bCs/>
                <w:sz w:val="40"/>
                <w:szCs w:val="40"/>
              </w:rPr>
              <w:t>I</w:t>
            </w:r>
            <w:r w:rsidRPr="00B90959">
              <w:rPr>
                <w:sz w:val="40"/>
                <w:szCs w:val="40"/>
              </w:rPr>
              <w:t xml:space="preserve">STITUTO </w:t>
            </w:r>
            <w:r w:rsidRPr="00B90959">
              <w:rPr>
                <w:b/>
                <w:bCs/>
                <w:sz w:val="40"/>
                <w:szCs w:val="40"/>
              </w:rPr>
              <w:t>S</w:t>
            </w:r>
            <w:r w:rsidRPr="00B90959">
              <w:rPr>
                <w:sz w:val="40"/>
                <w:szCs w:val="40"/>
              </w:rPr>
              <w:t xml:space="preserve">TATALE </w:t>
            </w:r>
            <w:r w:rsidRPr="00B90959">
              <w:rPr>
                <w:b/>
                <w:bCs/>
                <w:sz w:val="40"/>
                <w:szCs w:val="40"/>
              </w:rPr>
              <w:t>E</w:t>
            </w:r>
            <w:r w:rsidRPr="00B90959">
              <w:rPr>
                <w:sz w:val="40"/>
                <w:szCs w:val="40"/>
              </w:rPr>
              <w:t xml:space="preserve">TTORE </w:t>
            </w:r>
            <w:r w:rsidRPr="00B90959">
              <w:rPr>
                <w:b/>
                <w:bCs/>
                <w:sz w:val="40"/>
                <w:szCs w:val="40"/>
              </w:rPr>
              <w:t>C</w:t>
            </w:r>
            <w:r w:rsidRPr="00B90959">
              <w:rPr>
                <w:sz w:val="40"/>
                <w:szCs w:val="40"/>
              </w:rPr>
              <w:t>ONTI</w:t>
            </w:r>
          </w:p>
          <w:p w14:paraId="6B413939" w14:textId="77777777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Istituto tecnico tecnologico – Liceo scientifico delle Scienze applicate</w:t>
            </w:r>
          </w:p>
          <w:p w14:paraId="403D3C77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Via Angelo De Vincenti, 11 – 20148 Milano  Tel. 02/405008-9   Fax 02/40070327</w:t>
            </w:r>
            <w:r w:rsidRPr="00B90959">
              <w:rPr>
                <w:sz w:val="18"/>
                <w:szCs w:val="18"/>
              </w:rPr>
              <w:br/>
              <w:t xml:space="preserve"> Via Ugo Betti, 56 – 20151 Milano Tel. 02/33401520</w:t>
            </w:r>
            <w:r w:rsidRPr="00B90959">
              <w:rPr>
                <w:sz w:val="18"/>
                <w:szCs w:val="18"/>
              </w:rPr>
              <w:br/>
            </w:r>
            <w:hyperlink r:id="rId6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http://www.ettoreconti.gov.it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7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info@ettoreconti.gov.it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8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mitf290008@pec.istruzione.it</w:t>
              </w:r>
            </w:hyperlink>
          </w:p>
          <w:p w14:paraId="08456558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i/>
                <w:sz w:val="18"/>
                <w:szCs w:val="18"/>
              </w:rPr>
              <w:t>C.F. 80125530156   C.M. MITF290008</w:t>
            </w:r>
          </w:p>
        </w:tc>
        <w:tc>
          <w:tcPr>
            <w:tcW w:w="1270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vAlign w:val="center"/>
            <w:hideMark/>
          </w:tcPr>
          <w:p w14:paraId="694D98B7" w14:textId="73667A98" w:rsidR="00B90959" w:rsidRPr="00B90959" w:rsidRDefault="00B90959" w:rsidP="00B90959">
            <w:r w:rsidRPr="00B90959">
              <w:rPr>
                <w:noProof/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5895285C" wp14:editId="1F9A0960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-52705</wp:posOffset>
                  </wp:positionV>
                  <wp:extent cx="447675" cy="501650"/>
                  <wp:effectExtent l="0" t="0" r="9525" b="0"/>
                  <wp:wrapNone/>
                  <wp:docPr id="958880894" name="Immagine 3" descr="logo 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0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6FBA36" w14:textId="77777777" w:rsidR="007C3CBA" w:rsidRDefault="007C3CBA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7E19685B" w14:textId="6AB23E10" w:rsidR="00C80D4F" w:rsidRDefault="00C80D4F" w:rsidP="00356C7B">
      <w:pPr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>MATEMATICA</w:t>
      </w:r>
      <w:r>
        <w:rPr>
          <w:rFonts w:ascii="Bookman Old Style" w:hAnsi="Bookman Old Style"/>
          <w:b/>
          <w:sz w:val="28"/>
          <w:szCs w:val="28"/>
        </w:rPr>
        <w:t xml:space="preserve">    </w:t>
      </w:r>
      <w:r w:rsidR="00356C7B">
        <w:rPr>
          <w:rFonts w:ascii="Bookman Old Style" w:hAnsi="Bookman Old Style"/>
          <w:b/>
          <w:sz w:val="28"/>
          <w:szCs w:val="28"/>
        </w:rPr>
        <w:t xml:space="preserve"> </w:t>
      </w:r>
      <w:r>
        <w:rPr>
          <w:rFonts w:ascii="Bookman Old Style" w:hAnsi="Bookman Old Style"/>
          <w:b/>
          <w:sz w:val="28"/>
          <w:szCs w:val="28"/>
        </w:rPr>
        <w:t xml:space="preserve">                                                       </w:t>
      </w:r>
      <w:r w:rsidRPr="00C80D4F">
        <w:rPr>
          <w:rFonts w:ascii="Bookman Old Style" w:hAnsi="Bookman Old Style"/>
          <w:b/>
          <w:sz w:val="28"/>
          <w:szCs w:val="28"/>
        </w:rPr>
        <w:t xml:space="preserve"> </w:t>
      </w:r>
      <w:r w:rsidRPr="00C80D4F">
        <w:rPr>
          <w:rFonts w:ascii="Bookman Old Style" w:hAnsi="Bookman Old Style"/>
          <w:bCs/>
          <w:sz w:val="28"/>
          <w:szCs w:val="28"/>
        </w:rPr>
        <w:t xml:space="preserve">Classe </w:t>
      </w:r>
      <w:r w:rsidR="008C3487">
        <w:rPr>
          <w:rFonts w:ascii="Bookman Old Style" w:hAnsi="Bookman Old Style"/>
          <w:b/>
          <w:sz w:val="28"/>
          <w:szCs w:val="28"/>
        </w:rPr>
        <w:t>3</w:t>
      </w:r>
      <w:r w:rsidRPr="00C80D4F">
        <w:rPr>
          <w:rFonts w:ascii="Bookman Old Style" w:hAnsi="Bookman Old Style"/>
          <w:b/>
          <w:sz w:val="28"/>
          <w:szCs w:val="28"/>
        </w:rPr>
        <w:t>L</w:t>
      </w:r>
      <w:r w:rsidR="00356C7B">
        <w:rPr>
          <w:rFonts w:ascii="Bookman Old Style" w:hAnsi="Bookman Old Style"/>
          <w:b/>
          <w:sz w:val="28"/>
          <w:szCs w:val="28"/>
        </w:rPr>
        <w:t>DS</w:t>
      </w:r>
    </w:p>
    <w:p w14:paraId="34A2CD49" w14:textId="5303CDE5" w:rsidR="00C80D4F" w:rsidRPr="00356C7B" w:rsidRDefault="002E6D5A" w:rsidP="00C80D4F">
      <w:pPr>
        <w:rPr>
          <w:rFonts w:ascii="Bookman Old Style" w:hAnsi="Bookman Old Style"/>
          <w:sz w:val="24"/>
          <w:szCs w:val="24"/>
        </w:rPr>
      </w:pPr>
      <w:r w:rsidRPr="002A39EB">
        <w:rPr>
          <w:rFonts w:ascii="Bookman Old Style" w:hAnsi="Bookman Old Style"/>
          <w:b/>
          <w:sz w:val="24"/>
          <w:szCs w:val="24"/>
        </w:rPr>
        <w:t xml:space="preserve">Anno scolastico: </w:t>
      </w:r>
      <w:r w:rsidRPr="002A39EB">
        <w:rPr>
          <w:rFonts w:ascii="Bookman Old Style" w:hAnsi="Bookman Old Style"/>
          <w:sz w:val="24"/>
          <w:szCs w:val="24"/>
        </w:rPr>
        <w:t>202</w:t>
      </w:r>
      <w:r>
        <w:rPr>
          <w:rFonts w:ascii="Bookman Old Style" w:hAnsi="Bookman Old Style"/>
          <w:sz w:val="24"/>
          <w:szCs w:val="24"/>
        </w:rPr>
        <w:t>5</w:t>
      </w:r>
      <w:r w:rsidRPr="002A39EB">
        <w:rPr>
          <w:rFonts w:ascii="Bookman Old Style" w:hAnsi="Bookman Old Style"/>
          <w:sz w:val="24"/>
          <w:szCs w:val="24"/>
        </w:rPr>
        <w:t xml:space="preserve"> – 202</w:t>
      </w:r>
      <w:r>
        <w:rPr>
          <w:rFonts w:ascii="Bookman Old Style" w:hAnsi="Bookman Old Style"/>
          <w:sz w:val="24"/>
          <w:szCs w:val="24"/>
        </w:rPr>
        <w:t>6</w:t>
      </w:r>
    </w:p>
    <w:p w14:paraId="292758B3" w14:textId="21C70E71" w:rsidR="00C80D4F" w:rsidRPr="00C80D4F" w:rsidRDefault="00C80D4F" w:rsidP="00C80D4F">
      <w:pPr>
        <w:rPr>
          <w:rFonts w:ascii="Bookman Old Style" w:hAnsi="Bookman Old Style"/>
          <w:b/>
          <w:sz w:val="24"/>
          <w:szCs w:val="24"/>
        </w:rPr>
      </w:pPr>
      <w:r w:rsidRPr="00C80D4F">
        <w:rPr>
          <w:rFonts w:ascii="Bookman Old Style" w:hAnsi="Bookman Old Style"/>
          <w:bCs/>
          <w:sz w:val="24"/>
          <w:szCs w:val="24"/>
        </w:rPr>
        <w:t>Docente: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  <w:r w:rsidR="00C67B62">
        <w:rPr>
          <w:rFonts w:ascii="Bookman Old Style" w:hAnsi="Bookman Old Style"/>
          <w:b/>
          <w:bCs/>
          <w:sz w:val="24"/>
          <w:szCs w:val="24"/>
        </w:rPr>
        <w:t>Giovanni</w:t>
      </w:r>
      <w:r w:rsidRPr="00C80D4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C67B62">
        <w:rPr>
          <w:rFonts w:ascii="Bookman Old Style" w:hAnsi="Bookman Old Style"/>
          <w:b/>
          <w:bCs/>
          <w:sz w:val="24"/>
          <w:szCs w:val="24"/>
        </w:rPr>
        <w:t>Quazzo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</w:p>
    <w:p w14:paraId="6F495BBC" w14:textId="77777777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5F32735F" w14:textId="64AA2B3B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 xml:space="preserve">PROGRAMMA SVOLTO </w:t>
      </w:r>
    </w:p>
    <w:p w14:paraId="4285C889" w14:textId="4D253A5A" w:rsidR="00C80D4F" w:rsidRPr="002E6D5A" w:rsidRDefault="00C80D4F" w:rsidP="002E6D5A">
      <w:pPr>
        <w:rPr>
          <w:rFonts w:ascii="Bookman Old Style" w:hAnsi="Bookman Old Style"/>
          <w:bCs/>
          <w:sz w:val="24"/>
          <w:szCs w:val="24"/>
        </w:rPr>
      </w:pPr>
      <w:r w:rsidRPr="002E6D5A">
        <w:rPr>
          <w:rFonts w:ascii="Bookman Old Style" w:hAnsi="Bookman Old Style"/>
          <w:bCs/>
          <w:sz w:val="24"/>
          <w:szCs w:val="24"/>
        </w:rPr>
        <w:t>Libr</w:t>
      </w:r>
      <w:r w:rsidR="000E63FF">
        <w:rPr>
          <w:rFonts w:ascii="Bookman Old Style" w:hAnsi="Bookman Old Style"/>
          <w:bCs/>
          <w:sz w:val="24"/>
          <w:szCs w:val="24"/>
        </w:rPr>
        <w:t>o</w:t>
      </w:r>
      <w:r w:rsidRPr="002E6D5A">
        <w:rPr>
          <w:rFonts w:ascii="Bookman Old Style" w:hAnsi="Bookman Old Style"/>
          <w:bCs/>
          <w:sz w:val="24"/>
          <w:szCs w:val="24"/>
        </w:rPr>
        <w:t xml:space="preserve"> di testo:</w:t>
      </w:r>
    </w:p>
    <w:p w14:paraId="31C2A34E" w14:textId="6C81BAD9" w:rsidR="007C4AAF" w:rsidRDefault="007C4AAF" w:rsidP="000E63FF">
      <w:pPr>
        <w:rPr>
          <w:rFonts w:ascii="Bookman Old Style" w:hAnsi="Bookman Old Style"/>
          <w:bCs/>
          <w:sz w:val="24"/>
          <w:szCs w:val="24"/>
        </w:rPr>
      </w:pPr>
      <w:r w:rsidRPr="000E63FF">
        <w:rPr>
          <w:rFonts w:ascii="Bookman Old Style" w:hAnsi="Bookman Old Style"/>
          <w:bCs/>
          <w:sz w:val="24"/>
          <w:szCs w:val="24"/>
        </w:rPr>
        <w:t xml:space="preserve">3 Manuale blu 2.0 – </w:t>
      </w:r>
      <w:r w:rsidR="008C3487" w:rsidRPr="000E63FF">
        <w:rPr>
          <w:rFonts w:ascii="Bookman Old Style" w:hAnsi="Bookman Old Style"/>
          <w:bCs/>
          <w:sz w:val="24"/>
          <w:szCs w:val="24"/>
        </w:rPr>
        <w:t>quarta</w:t>
      </w:r>
      <w:r w:rsidRPr="000E63FF">
        <w:rPr>
          <w:rFonts w:ascii="Bookman Old Style" w:hAnsi="Bookman Old Style"/>
          <w:bCs/>
          <w:sz w:val="24"/>
          <w:szCs w:val="24"/>
        </w:rPr>
        <w:t xml:space="preserve"> edizione – Bergamini, Barozzi, Trifone – vol. </w:t>
      </w:r>
      <w:r w:rsidR="008C3487" w:rsidRPr="000E63FF">
        <w:rPr>
          <w:rFonts w:ascii="Bookman Old Style" w:hAnsi="Bookman Old Style"/>
          <w:bCs/>
          <w:sz w:val="24"/>
          <w:szCs w:val="24"/>
        </w:rPr>
        <w:t>A e B</w:t>
      </w:r>
      <w:r w:rsidRPr="000E63FF">
        <w:rPr>
          <w:rFonts w:ascii="Bookman Old Style" w:hAnsi="Bookman Old Style"/>
          <w:bCs/>
          <w:sz w:val="24"/>
          <w:szCs w:val="24"/>
        </w:rPr>
        <w:t xml:space="preserve"> </w:t>
      </w:r>
    </w:p>
    <w:p w14:paraId="52F50590" w14:textId="77777777" w:rsidR="000A3F88" w:rsidRPr="000E63FF" w:rsidRDefault="000A3F88" w:rsidP="000E63FF">
      <w:pPr>
        <w:rPr>
          <w:rFonts w:ascii="Bookman Old Style" w:hAnsi="Bookman Old Style"/>
          <w:bCs/>
          <w:sz w:val="24"/>
          <w:szCs w:val="24"/>
        </w:rPr>
      </w:pPr>
    </w:p>
    <w:p w14:paraId="19C57E58" w14:textId="5652ED44" w:rsidR="008B29AB" w:rsidRPr="008C7E2B" w:rsidRDefault="008C7E2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EQUAZIONI E DISEQUAZIONI IRRAZIONALI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; </w:t>
      </w:r>
    </w:p>
    <w:p w14:paraId="25144915" w14:textId="33C8FDDF" w:rsidR="008B29AB" w:rsidRPr="008C7E2B" w:rsidRDefault="008C7E2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EQUAZIONI E DISEQUAZIONI CON I VALORI ASSOLUTI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. </w:t>
      </w:r>
    </w:p>
    <w:p w14:paraId="59875DD9" w14:textId="77EF579E" w:rsidR="008B29A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FUNZIONI – Introduzione intuitiva al concetto di funzione e definizione formale; dominio, codominio e insieme immagine, grafico di una funzione; concetto di variabile indipendente e dipendente. Intersezione con gli assi cartesiani e segno di una funzione. Trasformazioni dei grafici di una funzione: traslazione e simmetrie. Funzione iniettiva, suriettiva e biiettiva; funzione inversa. Funzione crescente e decrescente. Funzione pari e dispari.</w:t>
      </w:r>
    </w:p>
    <w:p w14:paraId="2BDCFA03" w14:textId="47CC31BA" w:rsidR="003B2C60" w:rsidRPr="003B2C60" w:rsidRDefault="003B2C60" w:rsidP="003B2C60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3B2C60">
        <w:rPr>
          <w:rFonts w:ascii="Bookman Old Style" w:hAnsi="Bookman Old Style"/>
          <w:sz w:val="24"/>
          <w:szCs w:val="24"/>
        </w:rPr>
        <w:t>GONIOMETRIA: misura degli angoli; circonferenza goniometrica; seno, coseno e tangente di un angolo: definizione, periodo, variazioni e loro rappresentazione grafica. Funzioni goniometriche di angoli particolari. Relazioni fondamentali tra le funzioni goniometriche. Funzioni goniometriche inverse e loro rappresentazione grafica. Angoli associati</w:t>
      </w:r>
      <w:r w:rsidRPr="003B2C60">
        <w:rPr>
          <w:rFonts w:ascii="Bookman Old Style" w:hAnsi="Bookman Old Style"/>
          <w:sz w:val="26"/>
          <w:szCs w:val="26"/>
        </w:rPr>
        <w:t xml:space="preserve">. </w:t>
      </w:r>
    </w:p>
    <w:p w14:paraId="29B0470C" w14:textId="161D48F1" w:rsidR="00A65175" w:rsidRPr="003B2C60" w:rsidRDefault="003B2C60" w:rsidP="00B83DB2">
      <w:pPr>
        <w:pStyle w:val="Paragrafoelenco"/>
        <w:numPr>
          <w:ilvl w:val="0"/>
          <w:numId w:val="5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3B2C60">
        <w:rPr>
          <w:rFonts w:ascii="Bookman Old Style" w:hAnsi="Bookman Old Style"/>
          <w:bCs/>
          <w:sz w:val="24"/>
          <w:szCs w:val="24"/>
        </w:rPr>
        <w:t>R</w:t>
      </w:r>
      <w:r w:rsidR="008B29AB" w:rsidRPr="003B2C60">
        <w:rPr>
          <w:rFonts w:ascii="Bookman Old Style" w:hAnsi="Bookman Old Style"/>
          <w:bCs/>
          <w:sz w:val="24"/>
          <w:szCs w:val="24"/>
        </w:rPr>
        <w:t xml:space="preserve">ETTA E PIANO CARTESIANO – Coordinate del piano cartesiano, distanza tra due punti, coordinate del punto medio di un segmento. Equazione della retta in forma esplicita ed implicita. </w:t>
      </w:r>
      <w:proofErr w:type="spellStart"/>
      <w:r w:rsidR="008B29AB" w:rsidRPr="003B2C60">
        <w:rPr>
          <w:rFonts w:ascii="Bookman Old Style" w:hAnsi="Bookman Old Style"/>
          <w:bCs/>
          <w:sz w:val="24"/>
          <w:szCs w:val="24"/>
        </w:rPr>
        <w:t>ette</w:t>
      </w:r>
      <w:proofErr w:type="spellEnd"/>
      <w:r w:rsidR="008B29AB" w:rsidRPr="003B2C60">
        <w:rPr>
          <w:rFonts w:ascii="Bookman Old Style" w:hAnsi="Bookman Old Style"/>
          <w:bCs/>
          <w:sz w:val="24"/>
          <w:szCs w:val="24"/>
        </w:rPr>
        <w:t xml:space="preserve"> parallele e perpendicolari. Equazione della retta note alcune condizioni. Distanza di un punto da una retta. Fasci di rette propri ed impropri.</w:t>
      </w:r>
    </w:p>
    <w:p w14:paraId="66E652BA" w14:textId="70C3F2E1" w:rsidR="008B29A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PARABOLA – Definizione di parabola come luogo geometrico. La parabola nel piano cartesiano con asse parallelo all’asse delle ordinate</w:t>
      </w:r>
      <w:r w:rsidR="00B83DB2">
        <w:rPr>
          <w:rFonts w:ascii="Bookman Old Style" w:hAnsi="Bookman Old Style"/>
          <w:bCs/>
          <w:sz w:val="24"/>
          <w:szCs w:val="24"/>
        </w:rPr>
        <w:t>.</w:t>
      </w:r>
      <w:r w:rsidRPr="008C7E2B">
        <w:rPr>
          <w:rFonts w:ascii="Bookman Old Style" w:hAnsi="Bookman Old Style"/>
          <w:bCs/>
          <w:sz w:val="24"/>
          <w:szCs w:val="24"/>
        </w:rPr>
        <w:t xml:space="preserve">; determinazione del vertice, fuoco, asse e direttrice nota l’equazione della parabola e redazione del grafico; equazione della parabola assegnate determinate condizioni; proprietà di una parabola attraverso la lettura del suo grafico; discussione delle proprietà dell’equazione della parabola in funzione di un parametro. </w:t>
      </w:r>
    </w:p>
    <w:p w14:paraId="399E7722" w14:textId="031C55AC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lastRenderedPageBreak/>
        <w:t>CIRCONFERENZA – Definizione di circonferenza come luogo geometrico. La circonferenza nel piano cartesiano; determinazione del centro e del raggio nota l’equazione della circonferenza e redazione del grafico; equazione della circonferenza assegnate determinate condizioni con metodi algebrici e geometrici; discussione delle proprietà di una circonferenza dal suo grafico</w:t>
      </w:r>
    </w:p>
    <w:p w14:paraId="649297DF" w14:textId="22DF029C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 xml:space="preserve">ELLISSE – Definizione di ellisse come luogo geometrico. L’ellisse nel piano cartesiano, equazione canonica dell’ellisse con assi coincidenti con gli assi cartesiani; determinazione dei vertici e dei fuochi, grafico dell’ellisse nota la sua equazione; eccentricità dell’ellisse; equazione dell’ellisse note alcune condizioni. </w:t>
      </w:r>
    </w:p>
    <w:p w14:paraId="79F3DCEE" w14:textId="5B1C1B66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 xml:space="preserve">IPERBOLE – Definizione di iperbole come luogo geometrico. L’iperbole nel piano cartesiano; equazione canonica dell’iperbole riferita agli assi; determinazione dei vertici reali ed immaginari, dei fuochi e degli asintoti, grafico dell’iperbole nota la sua equazione; eccentricità dell’iperbole; equazione dell’iperbole note alcune condizioni; proprietà di un’iperbole dal suo grafico. Equazione dell’iperbole equilatera, l’iperbole equilatera riferita agli asintoti; funzione omografica. </w:t>
      </w:r>
    </w:p>
    <w:p w14:paraId="037920A1" w14:textId="11DE7EF9" w:rsidR="00D7010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 xml:space="preserve">COMPLEMENTI SULLE CONICHE – Intersezione di una conica con una retta e con gli assi cartesiani; rette tangenti ad una conica passanti per un punto assegnato P esterno o appartenente alla conica. </w:t>
      </w:r>
      <w:r w:rsidR="008C7E2B">
        <w:rPr>
          <w:rFonts w:ascii="Bookman Old Style" w:hAnsi="Bookman Old Style"/>
          <w:bCs/>
          <w:sz w:val="24"/>
          <w:szCs w:val="24"/>
        </w:rPr>
        <w:t>Sistema di due coniche e soluzione grafica.</w:t>
      </w:r>
    </w:p>
    <w:p w14:paraId="01A0CFAD" w14:textId="77777777" w:rsidR="00C67B62" w:rsidRPr="008C7E2B" w:rsidRDefault="00C67B62" w:rsidP="00C67B62">
      <w:pPr>
        <w:pStyle w:val="Paragrafoelenco"/>
        <w:ind w:left="426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</w:p>
    <w:p w14:paraId="7592CF0F" w14:textId="77777777" w:rsidR="002A39EB" w:rsidRPr="002A39EB" w:rsidRDefault="002A39EB" w:rsidP="002A39EB">
      <w:pPr>
        <w:pStyle w:val="Paragrafoelenco"/>
        <w:rPr>
          <w:sz w:val="24"/>
          <w:szCs w:val="24"/>
        </w:rPr>
      </w:pPr>
    </w:p>
    <w:p w14:paraId="5EB2FF33" w14:textId="03322718" w:rsidR="00C80D4F" w:rsidRPr="002A39EB" w:rsidRDefault="00C80D4F" w:rsidP="00C80D4F">
      <w:pPr>
        <w:jc w:val="both"/>
        <w:rPr>
          <w:sz w:val="24"/>
          <w:szCs w:val="24"/>
        </w:rPr>
      </w:pPr>
      <w:bookmarkStart w:id="0" w:name="_Hlk9363170"/>
      <w:r w:rsidRPr="002A39EB">
        <w:rPr>
          <w:sz w:val="24"/>
          <w:szCs w:val="24"/>
        </w:rPr>
        <w:t>Milano, ____ Maggio 202</w:t>
      </w:r>
      <w:r>
        <w:rPr>
          <w:sz w:val="24"/>
          <w:szCs w:val="24"/>
        </w:rPr>
        <w:t>6</w:t>
      </w:r>
    </w:p>
    <w:p w14:paraId="0958A35C" w14:textId="0D995685" w:rsidR="002A39EB" w:rsidRDefault="00C80D4F" w:rsidP="002A39EB">
      <w:pPr>
        <w:jc w:val="both"/>
        <w:rPr>
          <w:sz w:val="24"/>
          <w:szCs w:val="24"/>
        </w:rPr>
      </w:pPr>
      <w:r w:rsidRPr="00C80D4F">
        <w:rPr>
          <w:sz w:val="24"/>
          <w:szCs w:val="24"/>
        </w:rPr>
        <w:t xml:space="preserve">Rappresentanti di classe: </w:t>
      </w:r>
      <w:r>
        <w:rPr>
          <w:sz w:val="24"/>
          <w:szCs w:val="24"/>
        </w:rPr>
        <w:t xml:space="preserve">                                                                             </w:t>
      </w:r>
      <w:r w:rsidRPr="00C80D4F">
        <w:rPr>
          <w:sz w:val="24"/>
          <w:szCs w:val="24"/>
        </w:rPr>
        <w:t xml:space="preserve">Docente: </w:t>
      </w:r>
    </w:p>
    <w:p w14:paraId="3D8D1FF6" w14:textId="77777777" w:rsidR="00C80D4F" w:rsidRPr="002A39EB" w:rsidRDefault="00C80D4F" w:rsidP="002A39EB">
      <w:pPr>
        <w:jc w:val="both"/>
        <w:rPr>
          <w:sz w:val="24"/>
          <w:szCs w:val="24"/>
        </w:rPr>
      </w:pPr>
    </w:p>
    <w:p w14:paraId="287FBD1E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  <w:t>_____________________________</w:t>
      </w:r>
    </w:p>
    <w:p w14:paraId="4786E052" w14:textId="77777777" w:rsidR="002A39EB" w:rsidRPr="002A39EB" w:rsidRDefault="002A39EB" w:rsidP="002A39EB">
      <w:pPr>
        <w:jc w:val="both"/>
        <w:rPr>
          <w:sz w:val="24"/>
          <w:szCs w:val="24"/>
        </w:rPr>
      </w:pPr>
    </w:p>
    <w:p w14:paraId="1C587B04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bookmarkEnd w:id="0"/>
    </w:p>
    <w:p w14:paraId="7BB54E89" w14:textId="77777777" w:rsidR="002A39EB" w:rsidRPr="002A39EB" w:rsidRDefault="002A39EB" w:rsidP="002A39EB">
      <w:pPr>
        <w:jc w:val="both"/>
        <w:rPr>
          <w:sz w:val="24"/>
          <w:szCs w:val="24"/>
        </w:rPr>
      </w:pPr>
    </w:p>
    <w:sectPr w:rsidR="002A39EB" w:rsidRPr="002A3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734E"/>
    <w:multiLevelType w:val="hybridMultilevel"/>
    <w:tmpl w:val="A30223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A4D02"/>
    <w:multiLevelType w:val="hybridMultilevel"/>
    <w:tmpl w:val="2806BDD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0941682"/>
    <w:multiLevelType w:val="hybridMultilevel"/>
    <w:tmpl w:val="3BD48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04CE"/>
    <w:multiLevelType w:val="hybridMultilevel"/>
    <w:tmpl w:val="3AC882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CD39FD"/>
    <w:multiLevelType w:val="hybridMultilevel"/>
    <w:tmpl w:val="D15A1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574198">
    <w:abstractNumId w:val="2"/>
  </w:num>
  <w:num w:numId="2" w16cid:durableId="139467277">
    <w:abstractNumId w:val="0"/>
  </w:num>
  <w:num w:numId="3" w16cid:durableId="1343240179">
    <w:abstractNumId w:val="3"/>
  </w:num>
  <w:num w:numId="4" w16cid:durableId="1012339708">
    <w:abstractNumId w:val="4"/>
  </w:num>
  <w:num w:numId="5" w16cid:durableId="1193692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8D"/>
    <w:rsid w:val="0002658E"/>
    <w:rsid w:val="000A3F88"/>
    <w:rsid w:val="000B6BAE"/>
    <w:rsid w:val="000E63FF"/>
    <w:rsid w:val="000F1953"/>
    <w:rsid w:val="002A39EB"/>
    <w:rsid w:val="002D2A97"/>
    <w:rsid w:val="002E6D5A"/>
    <w:rsid w:val="00356C7B"/>
    <w:rsid w:val="00380228"/>
    <w:rsid w:val="003B2C60"/>
    <w:rsid w:val="003C2066"/>
    <w:rsid w:val="004E6D1A"/>
    <w:rsid w:val="006263D6"/>
    <w:rsid w:val="006C6AC3"/>
    <w:rsid w:val="007C3CBA"/>
    <w:rsid w:val="007C4AAF"/>
    <w:rsid w:val="007C62D0"/>
    <w:rsid w:val="00852DFE"/>
    <w:rsid w:val="008B29AB"/>
    <w:rsid w:val="008C3487"/>
    <w:rsid w:val="008C7E2B"/>
    <w:rsid w:val="008D173C"/>
    <w:rsid w:val="00A65175"/>
    <w:rsid w:val="00AB0390"/>
    <w:rsid w:val="00B83DB2"/>
    <w:rsid w:val="00B90959"/>
    <w:rsid w:val="00BF58D1"/>
    <w:rsid w:val="00C35AE9"/>
    <w:rsid w:val="00C67B62"/>
    <w:rsid w:val="00C80D4F"/>
    <w:rsid w:val="00CA1B8D"/>
    <w:rsid w:val="00D34F08"/>
    <w:rsid w:val="00D7010B"/>
    <w:rsid w:val="00D74736"/>
    <w:rsid w:val="00EC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5B8A"/>
  <w15:chartTrackingRefBased/>
  <w15:docId w15:val="{421B5FA4-7F33-494B-9A3D-3C726EB5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1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1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1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1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1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1B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1B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1B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1B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1B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1B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1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1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1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1B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1B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1B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1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1B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1B8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9095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095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8C3487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8C348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tf290008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toreconti.gov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4</cp:revision>
  <cp:lastPrinted>2026-05-27T16:52:00Z</cp:lastPrinted>
  <dcterms:created xsi:type="dcterms:W3CDTF">2026-05-27T16:57:00Z</dcterms:created>
  <dcterms:modified xsi:type="dcterms:W3CDTF">2026-05-27T17:36:00Z</dcterms:modified>
</cp:coreProperties>
</file>