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69BC99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PROGRAMMA CLASSE 3 ENA a.s. 2025-2026</w:t>
      </w:r>
    </w:p>
    <w:p w14:paraId="6D8FA2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MATERIA: ELETTRONICA ED ELETTROTECNICA</w:t>
      </w:r>
    </w:p>
    <w:p w14:paraId="5334E3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INSEGNANTI: ROBERTO RIZZELLO, GIUSEPPE STELLITANO</w:t>
      </w:r>
    </w:p>
    <w:p w14:paraId="108A2F89">
      <w:pPr>
        <w:numPr>
          <w:ilvl w:val="1"/>
          <w:numId w:val="1"/>
        </w:numPr>
        <w:spacing w:after="0"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PRIMO PERIODO</w:t>
      </w:r>
    </w:p>
    <w:p w14:paraId="69698549">
      <w:pPr>
        <w:spacing w:line="360" w:lineRule="auto"/>
        <w:jc w:val="both"/>
        <w:rPr>
          <w:b/>
        </w:rPr>
      </w:pPr>
      <w:r>
        <w:rPr>
          <w:b/>
        </w:rPr>
        <w:t xml:space="preserve">     MODULO 1: IL CIRCUITO ELETTRICO</w:t>
      </w:r>
    </w:p>
    <w:p w14:paraId="5F4A5E7A">
      <w:pPr>
        <w:numPr>
          <w:ilvl w:val="0"/>
          <w:numId w:val="2"/>
        </w:numPr>
        <w:spacing w:after="0" w:line="360" w:lineRule="auto"/>
        <w:jc w:val="both"/>
      </w:pPr>
      <w:r>
        <w:t>Grandezze elettriche: intensità di corrente, forza elettromotrice e differenza di potenziale elettrico, verso effettivo e verso convenzionale della corrente. Analisi dimensionale.</w:t>
      </w:r>
    </w:p>
    <w:p w14:paraId="0E5ADE3A">
      <w:pPr>
        <w:numPr>
          <w:ilvl w:val="0"/>
          <w:numId w:val="2"/>
        </w:numPr>
        <w:spacing w:after="0" w:line="360" w:lineRule="auto"/>
        <w:jc w:val="both"/>
      </w:pPr>
      <w:r>
        <w:t>Resistenza, e conduttanza. Legge di Ohm</w:t>
      </w:r>
    </w:p>
    <w:p w14:paraId="3C3E4303">
      <w:pPr>
        <w:numPr>
          <w:ilvl w:val="0"/>
          <w:numId w:val="2"/>
        </w:numPr>
        <w:spacing w:after="0" w:line="360" w:lineRule="auto"/>
        <w:jc w:val="both"/>
      </w:pPr>
      <w:r>
        <w:t xml:space="preserve">Bipoli elettrici attivi e passivi. Generatore ideale di tensione e di corrente. </w:t>
      </w:r>
    </w:p>
    <w:p w14:paraId="24870EC6">
      <w:pPr>
        <w:numPr>
          <w:ilvl w:val="0"/>
          <w:numId w:val="2"/>
        </w:numPr>
        <w:spacing w:after="0" w:line="360" w:lineRule="auto"/>
        <w:jc w:val="both"/>
      </w:pPr>
      <w:r>
        <w:t>Collegamento in serie e in parallelo di resistori. Collegamento in serie e in parallelo di generatori</w:t>
      </w:r>
    </w:p>
    <w:p w14:paraId="35EE2144">
      <w:pPr>
        <w:spacing w:line="360" w:lineRule="auto"/>
        <w:jc w:val="both"/>
        <w:rPr>
          <w:b/>
        </w:rPr>
      </w:pPr>
      <w:r>
        <w:rPr>
          <w:b/>
        </w:rPr>
        <w:t>MODULO 2: RISOLUZIONE DI RETI ELETTRICHE IN CORRENTE CONTINUA 1</w:t>
      </w:r>
    </w:p>
    <w:p w14:paraId="5A8706ED">
      <w:pPr>
        <w:numPr>
          <w:ilvl w:val="0"/>
          <w:numId w:val="2"/>
        </w:numPr>
        <w:spacing w:after="0" w:line="360" w:lineRule="auto"/>
        <w:jc w:val="both"/>
        <w:rPr>
          <w:b/>
        </w:rPr>
      </w:pPr>
      <w:r>
        <w:t xml:space="preserve">Generalità sulle reti elettriche lineari in corrente continua </w:t>
      </w:r>
    </w:p>
    <w:p w14:paraId="14B30D54">
      <w:pPr>
        <w:numPr>
          <w:ilvl w:val="0"/>
          <w:numId w:val="2"/>
        </w:numPr>
        <w:spacing w:after="0" w:line="360" w:lineRule="auto"/>
        <w:jc w:val="both"/>
        <w:rPr>
          <w:b/>
        </w:rPr>
      </w:pPr>
      <w:r>
        <w:t>Risoluzione di reti lineari coi metodi di riduzione serie-parallelo Energia, potenza elettrica; effetto fotonico della corrente ed effetto Joule</w:t>
      </w:r>
      <w:r>
        <w:rPr>
          <w:b/>
        </w:rPr>
        <w:t xml:space="preserve">. </w:t>
      </w:r>
      <w:r>
        <w:t>Partitore di tensione e derivatore di corrente</w:t>
      </w:r>
    </w:p>
    <w:p w14:paraId="667BE363">
      <w:pPr>
        <w:spacing w:line="360" w:lineRule="auto"/>
        <w:jc w:val="both"/>
        <w:rPr>
          <w:b/>
        </w:rPr>
      </w:pPr>
      <w:r>
        <w:rPr>
          <w:b/>
        </w:rPr>
        <w:t>MODULO 3: RISOLUZIONE DI RETI ELETTRICHE IN CORRENTE CONTINUA 2</w:t>
      </w:r>
    </w:p>
    <w:p w14:paraId="0FAF6205">
      <w:pPr>
        <w:numPr>
          <w:ilvl w:val="0"/>
          <w:numId w:val="2"/>
        </w:numPr>
        <w:spacing w:after="0" w:line="360" w:lineRule="auto"/>
        <w:jc w:val="both"/>
        <w:rPr>
          <w:b/>
        </w:rPr>
      </w:pPr>
      <w:r>
        <w:t>Principio di sovrapposizione degli effetti</w:t>
      </w:r>
    </w:p>
    <w:p w14:paraId="7D224915">
      <w:pPr>
        <w:spacing w:line="360" w:lineRule="auto"/>
        <w:jc w:val="both"/>
        <w:rPr>
          <w:b/>
        </w:rPr>
      </w:pPr>
      <w:r>
        <w:rPr>
          <w:b/>
        </w:rPr>
        <w:t>MODULO 4: RISOLUZIONE DI RETI ELETTRICHE IN CORRENTE CONTINUA 3</w:t>
      </w:r>
    </w:p>
    <w:p w14:paraId="3C5C7476">
      <w:pPr>
        <w:tabs>
          <w:tab w:val="left" w:pos="720"/>
        </w:tabs>
        <w:spacing w:after="0" w:line="360" w:lineRule="auto"/>
        <w:jc w:val="both"/>
        <w:rPr>
          <w:b/>
        </w:rPr>
      </w:pPr>
      <w:r>
        <w:tab/>
      </w:r>
      <w:r>
        <w:t xml:space="preserve">Bilancio di potenze in un circuito: Generatori indipendenti attivi e passivi. </w:t>
      </w:r>
    </w:p>
    <w:p w14:paraId="4A8FC8E3">
      <w:pPr>
        <w:numPr>
          <w:ilvl w:val="1"/>
          <w:numId w:val="1"/>
        </w:numPr>
        <w:tabs>
          <w:tab w:val="clear" w:pos="1440"/>
        </w:tabs>
        <w:spacing w:after="0"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SECONDO PERIODO</w:t>
      </w:r>
    </w:p>
    <w:p w14:paraId="7D509C77">
      <w:pPr>
        <w:spacing w:line="360" w:lineRule="auto"/>
        <w:jc w:val="both"/>
        <w:rPr>
          <w:b/>
        </w:rPr>
      </w:pPr>
      <w:r>
        <w:rPr>
          <w:b/>
        </w:rPr>
        <w:t>MODULO 5: RISOLUZIONE DI RETI ELETTRICHE IN CORRENTE CONTINUA 2</w:t>
      </w:r>
    </w:p>
    <w:p w14:paraId="4B2F1AC3">
      <w:pPr>
        <w:numPr>
          <w:ilvl w:val="0"/>
          <w:numId w:val="2"/>
        </w:numPr>
        <w:spacing w:after="0" w:line="360" w:lineRule="auto"/>
        <w:jc w:val="both"/>
        <w:rPr>
          <w:b/>
        </w:rPr>
      </w:pPr>
      <w:r>
        <w:t>Principi di Kirchhoff e loro applicazione nella risoluzione di reti lineari</w:t>
      </w:r>
    </w:p>
    <w:p w14:paraId="006ED95E">
      <w:pPr>
        <w:numPr>
          <w:ilvl w:val="0"/>
          <w:numId w:val="2"/>
        </w:numPr>
        <w:spacing w:after="0" w:line="360" w:lineRule="auto"/>
        <w:jc w:val="both"/>
        <w:rPr>
          <w:b/>
        </w:rPr>
      </w:pPr>
      <w:r>
        <w:t>Maglie e nodi, grafo di rete</w:t>
      </w:r>
      <w:r>
        <w:rPr>
          <w:b/>
        </w:rPr>
        <w:t xml:space="preserve">.  </w:t>
      </w:r>
      <w:r>
        <w:t>Correnti alle maglie</w:t>
      </w:r>
      <w:r>
        <w:rPr>
          <w:b/>
        </w:rPr>
        <w:t>.</w:t>
      </w:r>
      <w:r>
        <w:t>Determinazione del numero necessario e sufficiente di correnti alle maglie</w:t>
      </w:r>
      <w:r>
        <w:rPr>
          <w:b/>
        </w:rPr>
        <w:t xml:space="preserve">. </w:t>
      </w:r>
      <w:r>
        <w:t>Scrittura delle equazioni alle maglie e risoluzione del sistema (solo se 2X2)</w:t>
      </w:r>
    </w:p>
    <w:p w14:paraId="21E6DB9D">
      <w:pPr>
        <w:numPr>
          <w:ilvl w:val="0"/>
          <w:numId w:val="2"/>
        </w:numPr>
        <w:spacing w:after="0" w:line="360" w:lineRule="auto"/>
        <w:jc w:val="both"/>
        <w:rPr>
          <w:b/>
        </w:rPr>
      </w:pPr>
      <w:r>
        <w:t>Metodo dei nodi. Scrittura delle equazioni ai nodi e risoluzione del sistema (solo se 2X2)</w:t>
      </w:r>
    </w:p>
    <w:p w14:paraId="7CD2ECB7">
      <w:pPr>
        <w:spacing w:line="360" w:lineRule="auto"/>
        <w:jc w:val="both"/>
        <w:rPr>
          <w:b/>
        </w:rPr>
      </w:pPr>
      <w:r>
        <w:rPr>
          <w:b/>
        </w:rPr>
        <w:t xml:space="preserve">  MODULO 6: TEOREMI SULLE RETI ELETTRICHE </w:t>
      </w:r>
    </w:p>
    <w:p w14:paraId="7267C7EC">
      <w:pPr>
        <w:numPr>
          <w:ilvl w:val="0"/>
          <w:numId w:val="2"/>
        </w:numPr>
        <w:spacing w:after="0" w:line="360" w:lineRule="auto"/>
        <w:jc w:val="both"/>
        <w:rPr>
          <w:b/>
        </w:rPr>
      </w:pPr>
      <w:r>
        <w:t xml:space="preserve">Teorema di Milllmann  Principio di sovrapposizione degli effetti </w:t>
      </w:r>
    </w:p>
    <w:p w14:paraId="72BD9130">
      <w:pPr>
        <w:numPr>
          <w:ilvl w:val="0"/>
          <w:numId w:val="2"/>
        </w:numPr>
        <w:spacing w:after="0" w:line="360" w:lineRule="auto"/>
        <w:jc w:val="both"/>
        <w:rPr>
          <w:b/>
        </w:rPr>
      </w:pPr>
      <w:r>
        <w:t xml:space="preserve">Teorema di Thevenin </w:t>
      </w:r>
      <w:r>
        <w:rPr>
          <w:bCs/>
        </w:rPr>
        <w:t>e circuito equivalente</w:t>
      </w:r>
      <w:r>
        <w:rPr>
          <w:b/>
        </w:rPr>
        <w:t xml:space="preserve">. </w:t>
      </w:r>
      <w:r>
        <w:rPr>
          <w:bCs/>
        </w:rPr>
        <w:t>Teorema di Norton e circuito equivalente</w:t>
      </w:r>
    </w:p>
    <w:p w14:paraId="02F2CE79">
      <w:pPr>
        <w:numPr>
          <w:ilvl w:val="0"/>
          <w:numId w:val="2"/>
        </w:numPr>
        <w:spacing w:after="0" w:line="360" w:lineRule="auto"/>
        <w:jc w:val="both"/>
        <w:rPr>
          <w:b/>
        </w:rPr>
      </w:pPr>
      <w:r>
        <w:rPr>
          <w:bCs/>
        </w:rPr>
        <w:t>Trasformazione di un generatore di tensione nell’equivalente generatore di corrente e viceversa</w:t>
      </w:r>
    </w:p>
    <w:p w14:paraId="0C0B38FE">
      <w:pPr>
        <w:tabs>
          <w:tab w:val="left" w:pos="720"/>
        </w:tabs>
        <w:spacing w:after="0" w:line="360" w:lineRule="auto"/>
        <w:ind w:left="720"/>
        <w:jc w:val="both"/>
        <w:rPr>
          <w:b/>
        </w:rPr>
      </w:pPr>
    </w:p>
    <w:p w14:paraId="5D9D719A">
      <w:pPr>
        <w:tabs>
          <w:tab w:val="left" w:pos="720"/>
        </w:tabs>
        <w:spacing w:after="0" w:line="360" w:lineRule="auto"/>
        <w:ind w:left="720"/>
        <w:jc w:val="both"/>
        <w:rPr>
          <w:b/>
        </w:rPr>
      </w:pPr>
    </w:p>
    <w:p w14:paraId="64CBA979">
      <w:pPr>
        <w:spacing w:line="360" w:lineRule="auto"/>
        <w:ind w:left="360"/>
        <w:jc w:val="both"/>
        <w:rPr>
          <w:b/>
        </w:rPr>
      </w:pPr>
      <w:r>
        <w:rPr>
          <w:b/>
        </w:rPr>
        <w:t>MODULO 7: ELETTRONICA DIGITALE E PORTE LOGICHE</w:t>
      </w:r>
    </w:p>
    <w:p w14:paraId="5034B4E8">
      <w:pPr>
        <w:numPr>
          <w:ilvl w:val="0"/>
          <w:numId w:val="2"/>
        </w:numPr>
        <w:spacing w:after="0" w:line="360" w:lineRule="auto"/>
        <w:jc w:val="both"/>
      </w:pPr>
      <w:r>
        <w:t>Segnali continui e discreti nel dominio del tempo. Livelli di segnale, disturbi</w:t>
      </w:r>
    </w:p>
    <w:p w14:paraId="38864938">
      <w:pPr>
        <w:numPr>
          <w:ilvl w:val="0"/>
          <w:numId w:val="2"/>
        </w:numPr>
        <w:spacing w:after="0" w:line="360" w:lineRule="auto"/>
        <w:jc w:val="both"/>
        <w:rPr>
          <w:lang w:val="en-US"/>
        </w:rPr>
      </w:pPr>
      <w:r>
        <w:rPr>
          <w:lang w:val="en-US"/>
        </w:rPr>
        <w:t xml:space="preserve">Porte logiche “NOT”, “OR”, “AND”, “XOR”, “NOR”, “NAND” e “NXOR”. Tabelle della verità. </w:t>
      </w:r>
      <w:r>
        <w:t>Analisi di un circuito logico</w:t>
      </w:r>
      <w:r>
        <w:rPr>
          <w:lang w:val="en-US"/>
        </w:rPr>
        <w:t>.</w:t>
      </w:r>
      <w:r>
        <w:t>Teorema (solo enunciato) sulla univocità dell’associazione “Circuito Logico, Tabella Verità”</w:t>
      </w:r>
      <w:r>
        <w:rPr>
          <w:lang w:val="en-US"/>
        </w:rPr>
        <w:t xml:space="preserve">. </w:t>
      </w:r>
      <w:r>
        <w:t>Teorema (solo enunciato) dell’esistenza di infiniti Circuiti Logici che realizzano una Tabella della Verità</w:t>
      </w:r>
    </w:p>
    <w:p w14:paraId="10A5233F">
      <w:pPr>
        <w:spacing w:line="360" w:lineRule="auto"/>
        <w:jc w:val="both"/>
        <w:rPr>
          <w:b/>
        </w:rPr>
      </w:pPr>
      <w:r>
        <w:rPr>
          <w:b/>
        </w:rPr>
        <w:t>MODULO 8: LA CORRENTE ALTERNATA</w:t>
      </w:r>
    </w:p>
    <w:p w14:paraId="724E4FBE">
      <w:pPr>
        <w:numPr>
          <w:ilvl w:val="0"/>
          <w:numId w:val="3"/>
        </w:numPr>
        <w:spacing w:after="0" w:line="360" w:lineRule="auto"/>
        <w:jc w:val="both"/>
        <w:rPr>
          <w:b/>
        </w:rPr>
      </w:pPr>
      <w:r>
        <w:t>I numeri complessi. Forma algebrica, forma polare.</w:t>
      </w:r>
      <w:r>
        <w:rPr>
          <w:b/>
        </w:rPr>
        <w:t xml:space="preserve"> </w:t>
      </w:r>
      <w:r>
        <w:t>Passaggio da forma algebrica a polare e viceversa</w:t>
      </w:r>
    </w:p>
    <w:p w14:paraId="4C4B4C01">
      <w:pPr>
        <w:numPr>
          <w:ilvl w:val="0"/>
          <w:numId w:val="3"/>
        </w:numPr>
        <w:spacing w:after="0" w:line="360" w:lineRule="auto"/>
        <w:jc w:val="both"/>
      </w:pPr>
      <w:r>
        <w:t>Operazioni coi numeri complessi. I fasori e la legge di Ohm in notazione simbolica Effetti della corrente alternata: effetto di campo elettromagnetico. Condensatori ed induttori. Reattanza capacitiva ed induttiva.</w:t>
      </w:r>
    </w:p>
    <w:p w14:paraId="08EC6692">
      <w:pPr>
        <w:spacing w:line="360" w:lineRule="auto"/>
        <w:jc w:val="both"/>
        <w:rPr>
          <w:b/>
        </w:rPr>
      </w:pPr>
    </w:p>
    <w:p w14:paraId="1E65CE55">
      <w:pPr>
        <w:spacing w:line="360" w:lineRule="auto"/>
        <w:jc w:val="both"/>
        <w:rPr>
          <w:b/>
        </w:rPr>
      </w:pPr>
      <w:r>
        <w:rPr>
          <w:b/>
        </w:rPr>
        <w:t>LABORATORIO:</w:t>
      </w:r>
    </w:p>
    <w:p w14:paraId="3400B490">
      <w:pPr>
        <w:spacing w:line="360" w:lineRule="auto"/>
        <w:ind w:left="708"/>
        <w:jc w:val="both"/>
      </w:pPr>
      <w:r>
        <w:t xml:space="preserve">Codice colori dei resistori. Tolleranze. Strumenti di misura: Multimetro, voltmetro, amperometro. Lettura, inserzione (serie o parallelo). Verifica primo e secondo principio di Kirchhoff. Misura e bilancio di potenze. Verifica teorema di Thevenin , Norton e Millman Oscilloscopio. Misure con l’oscilloscopio. </w:t>
      </w:r>
    </w:p>
    <w:p w14:paraId="0BB72AEC">
      <w:pPr>
        <w:spacing w:line="360" w:lineRule="auto"/>
        <w:ind w:left="708"/>
        <w:jc w:val="both"/>
      </w:pPr>
      <w:r>
        <w:t>Esercitazioni sulle porte logiche.  Circuiti in corrente alternata. Verifica principi di Kirchhoff e bilancio di potenza</w:t>
      </w:r>
    </w:p>
    <w:p w14:paraId="62CBF275">
      <w:pPr>
        <w:spacing w:after="0" w:line="360" w:lineRule="auto"/>
        <w:jc w:val="both"/>
      </w:pPr>
    </w:p>
    <w:p w14:paraId="1AD283B8">
      <w:r>
        <w:t>MILANO:</w:t>
      </w:r>
    </w:p>
    <w:p w14:paraId="14EC7AF6">
      <w:r>
        <w:t>I DOCENTI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GLI ALLIEVI</w:t>
      </w: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8434AC"/>
    <w:multiLevelType w:val="multilevel"/>
    <w:tmpl w:val="0D8434AC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5727394F"/>
    <w:multiLevelType w:val="multilevel"/>
    <w:tmpl w:val="5727394F"/>
    <w:lvl w:ilvl="0" w:tentative="0">
      <w:start w:val="0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">
    <w:nsid w:val="644A3A73"/>
    <w:multiLevelType w:val="multilevel"/>
    <w:tmpl w:val="644A3A73"/>
    <w:lvl w:ilvl="0" w:tentative="0">
      <w:start w:val="0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6C4"/>
    <w:rsid w:val="00070170"/>
    <w:rsid w:val="0021671B"/>
    <w:rsid w:val="00266E32"/>
    <w:rsid w:val="002D45A2"/>
    <w:rsid w:val="00324CA8"/>
    <w:rsid w:val="003B5D70"/>
    <w:rsid w:val="003E16C4"/>
    <w:rsid w:val="004324C0"/>
    <w:rsid w:val="00456582"/>
    <w:rsid w:val="004C767B"/>
    <w:rsid w:val="00532296"/>
    <w:rsid w:val="005504CF"/>
    <w:rsid w:val="005669E8"/>
    <w:rsid w:val="005D788D"/>
    <w:rsid w:val="005E299A"/>
    <w:rsid w:val="00634E17"/>
    <w:rsid w:val="00640E25"/>
    <w:rsid w:val="006520BB"/>
    <w:rsid w:val="007113AE"/>
    <w:rsid w:val="00715E7C"/>
    <w:rsid w:val="00793664"/>
    <w:rsid w:val="0087012C"/>
    <w:rsid w:val="008D5579"/>
    <w:rsid w:val="009915D9"/>
    <w:rsid w:val="00997998"/>
    <w:rsid w:val="009E53D3"/>
    <w:rsid w:val="00A56D3E"/>
    <w:rsid w:val="00AD3612"/>
    <w:rsid w:val="00B5725C"/>
    <w:rsid w:val="00CE0C72"/>
    <w:rsid w:val="00CF285B"/>
    <w:rsid w:val="00CF2A9B"/>
    <w:rsid w:val="00D42010"/>
    <w:rsid w:val="00D70B59"/>
    <w:rsid w:val="00E460EA"/>
    <w:rsid w:val="00E53EF4"/>
    <w:rsid w:val="00ED1EB3"/>
    <w:rsid w:val="00F7545E"/>
    <w:rsid w:val="00F9398E"/>
    <w:rsid w:val="08EE19B4"/>
    <w:rsid w:val="20DF3DAC"/>
    <w:rsid w:val="264014FF"/>
    <w:rsid w:val="39C07E3D"/>
    <w:rsid w:val="48C0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Testo fumetto Carattere"/>
    <w:basedOn w:val="2"/>
    <w:link w:val="4"/>
    <w:semiHidden/>
    <w:qFormat/>
    <w:uiPriority w:val="99"/>
    <w:rPr>
      <w:rFonts w:ascii="Segoe UI" w:hAnsi="Segoe UI" w:cs="Segoe UI"/>
      <w:sz w:val="18"/>
      <w:szCs w:val="18"/>
      <w:lang w:eastAsia="en-US"/>
    </w:rPr>
  </w:style>
  <w:style w:type="paragraph" w:styleId="6">
    <w:name w:val="List Paragraph"/>
    <w:basedOn w:val="1"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434</Words>
  <Characters>2711</Characters>
  <Lines>22</Lines>
  <Paragraphs>6</Paragraphs>
  <TotalTime>0</TotalTime>
  <ScaleCrop>false</ScaleCrop>
  <LinksUpToDate>false</LinksUpToDate>
  <CharactersWithSpaces>3133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2026-05-15T08:35:00Z</dcterms:created>
  <dc:creator>Roberto Rizzello</dc:creator>
  <cp:lastModifiedBy>Utente</cp:lastModifiedBy>
  <cp:lastPrinted>2026-05-15T08:27:00Z</cp:lastPrinted>
  <dcterms:modified xsi:type="dcterms:W3CDTF">2026-05-21T17:29:42Z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D48CC8E05D1945B2B8E8A8F173067201_13</vt:lpwstr>
  </property>
  <property fmtid="{D5CDD505-2E9C-101B-9397-08002B2CF9AE}" pid="4" name="KSOTemplateDocerSaveRecord">
    <vt:lpwstr>eyJoZGlkIjoiNWU5NjA3Yzk2YmY3YzJmN2I4YzYwNjUzNWZlODBiZWYifQ==</vt:lpwstr>
  </property>
</Properties>
</file>