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Classe 3 ART  </w:t>
      </w:r>
    </w:p>
    <w:p w:rsidR="00000000" w:rsidDel="00000000" w:rsidP="00000000" w:rsidRDefault="00000000" w:rsidRPr="00000000" w14:paraId="00000004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Disciplina: Religione Cattolica</w:t>
      </w:r>
    </w:p>
    <w:p w:rsidR="00000000" w:rsidDel="00000000" w:rsidP="00000000" w:rsidRDefault="00000000" w:rsidRPr="00000000" w14:paraId="00000005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Prof.ssa      Paola  Amighetti</w:t>
      </w:r>
    </w:p>
    <w:p w:rsidR="00000000" w:rsidDel="00000000" w:rsidP="00000000" w:rsidRDefault="00000000" w:rsidRPr="00000000" w14:paraId="00000006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Programma svolto a. s. 2025-2026</w:t>
      </w:r>
    </w:p>
    <w:p w:rsidR="00000000" w:rsidDel="00000000" w:rsidP="00000000" w:rsidRDefault="00000000" w:rsidRPr="00000000" w14:paraId="00000008">
      <w:pPr>
        <w:spacing w:after="0"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Dixit: la didattica formativa della comunicazione per immagini.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Ed. civica:la normativa sulla tutela dei diritti, nazionele, europea e internazionale contro ogni forma di discriminazione.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Ed.civica: Articolo 2 della Costituzione, i diritti inviolabili.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Ed.civica: Articolo 3 della Costituzione: l'uguaglianza formale e sostanziale. 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Carta dei Diritti dell'Unione europea.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Ed.Civica: Il Dipartimento delle Pari Opportunità, sezione UNAAR.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Introduzione agli Obiettivi dell'Agenda 2030 che si occupano della tutela dei diritti contro ogni forma di discriminazione.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Il primo dialogo interreligioso tra Cristianesimo e Islam: l'incontro di Francesco d'Assisi con il sultano Al-Kamil, 1219. 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Le case abramitiche di Abudhabi. La Custodia di Terrasanta.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Introduzione all'Islam: Maometto il profeta, cenni biografici.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Dibattito sul fondamentalismo.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Lettura e analisi del par.3 di Nostra Aetate, le relazioni della Chiesa cristiana con l'Islam. Il viaggio di papa Leone in Turchia e la visita alla moschea azzurra.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Lettura e analisi della sura 19 di Maryan comparata al capitolo 1 del vangelo di Luca: l'annuncio a Zaccaria e a Maria. I vangeli apocrifi nella letteratura cristiana antica.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 5 Pilastri dell'Islam. I fondamenti della fede cristiana, il Credo.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Il calendario Giuliano e Gregoriano, le date del Natale ortodosso e cattolico.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La moschea di Al Aqsa a Gerusalemme e il Muro del Pianto. Storia del Tempio di Gerusalemme.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La figura di Pietro nei Vangeli e negli Atti degli Apostoli.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Pietro incontra Cornelio e Il concilio di Gerusalemme Atti 15.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La Passione di Cristo dal vangelo secondo Matteo. Frame dal film di Mel Gibson.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Saulo il feriseo persecutore e la conversione, capitoli 7-8-9 Atti degli Apostoli.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 viaggi missionari di Paolo. Le fatiche di Paolo, seconda Lettera ai Corinzi 11,22-27.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Il 25 aprile approfondimento sulla storia della liberazione.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San Paolo, il viaggio della prigionia a Roma. La basilica di San Paolo Fuori le Mura.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Martin Lutero e la Riforma Protestante.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Il Concilio di Trento, la risposta dogmatica della Chiesa alla riforma di Lutero. San Carlo Borromeo e la formazione del clero, l'istituzione dei seminari. Sant'Ignazio di Lojola e la Compagnia di Gesù.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Manuale:                       Luciano Pace, Riflessi in uno specchio, editrice La Scuola</w:t>
      </w:r>
    </w:p>
    <w:p w:rsidR="00000000" w:rsidDel="00000000" w:rsidP="00000000" w:rsidRDefault="00000000" w:rsidRPr="00000000" w14:paraId="00000025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tabs>
          <w:tab w:val="center" w:leader="none" w:pos="4819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 rappresentanti</w:t>
        <w:tab/>
        <w:tab/>
        <w:tab/>
        <w:t xml:space="preserve">L’insegnante </w:t>
        <w:tab/>
        <w:t xml:space="preserve">Prof.ssa Paola Amighetti</w:t>
      </w:r>
    </w:p>
    <w:p w:rsidR="00000000" w:rsidDel="00000000" w:rsidP="00000000" w:rsidRDefault="00000000" w:rsidRPr="00000000" w14:paraId="00000027">
      <w:pPr>
        <w:tabs>
          <w:tab w:val="center" w:leader="none" w:pos="4819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  <w:font w:name="Eras Medium ITC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rPr>
        <w:rFonts w:ascii="Eras Medium ITC" w:cs="Eras Medium ITC" w:eastAsia="Eras Medium ITC" w:hAnsi="Eras Medium ITC"/>
        <w:color w:val="000000"/>
        <w:sz w:val="24"/>
        <w:szCs w:val="24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rPr>
        <w:rFonts w:ascii="Eras Medium ITC" w:cs="Eras Medium ITC" w:eastAsia="Eras Medium ITC" w:hAnsi="Eras Medium ITC"/>
        <w:color w:val="000000"/>
        <w:sz w:val="24"/>
        <w:szCs w:val="24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rPr>
        <w:rFonts w:ascii="Eras Medium ITC" w:cs="Eras Medium ITC" w:eastAsia="Eras Medium ITC" w:hAnsi="Eras Medium ITC"/>
        <w:color w:val="000000"/>
        <w:sz w:val="24"/>
        <w:szCs w:val="24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jc w:val="center"/>
      <w:rPr>
        <w:rFonts w:ascii="Eras Medium ITC" w:cs="Eras Medium ITC" w:eastAsia="Eras Medium ITC" w:hAnsi="Eras Medium ITC"/>
        <w:color w:val="000000"/>
        <w:sz w:val="20"/>
        <w:szCs w:val="20"/>
      </w:rPr>
    </w:pPr>
    <w:r w:rsidDel="00000000" w:rsidR="00000000" w:rsidRPr="00000000">
      <w:rPr>
        <w:rFonts w:ascii="Eras Medium ITC" w:cs="Eras Medium ITC" w:eastAsia="Eras Medium ITC" w:hAnsi="Eras Medium ITC"/>
        <w:color w:val="000000"/>
        <w:sz w:val="20"/>
        <w:szCs w:val="20"/>
        <w:rtl w:val="0"/>
      </w:rPr>
      <w:t xml:space="preserve">Istituto Statale Ettore Conti</w:t>
    </w:r>
  </w:p>
  <w:p w:rsidR="00000000" w:rsidDel="00000000" w:rsidP="00000000" w:rsidRDefault="00000000" w:rsidRPr="00000000" w14:paraId="0000002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jc w:val="center"/>
      <w:rPr>
        <w:rFonts w:ascii="Eras Medium ITC" w:cs="Eras Medium ITC" w:eastAsia="Eras Medium ITC" w:hAnsi="Eras Medium ITC"/>
        <w:color w:val="000000"/>
        <w:sz w:val="20"/>
        <w:szCs w:val="20"/>
      </w:rPr>
    </w:pPr>
    <w:r w:rsidDel="00000000" w:rsidR="00000000" w:rsidRPr="00000000">
      <w:rPr>
        <w:rFonts w:ascii="Eras Medium ITC" w:cs="Eras Medium ITC" w:eastAsia="Eras Medium ITC" w:hAnsi="Eras Medium ITC"/>
        <w:color w:val="000000"/>
        <w:sz w:val="20"/>
        <w:szCs w:val="20"/>
        <w:rtl w:val="0"/>
      </w:rPr>
      <w:t xml:space="preserve">Istituto Tecnico Industriale - Liceo Scientifico delle Scienze Applicate</w:t>
    </w:r>
  </w:p>
  <w:p w:rsidR="00000000" w:rsidDel="00000000" w:rsidP="00000000" w:rsidRDefault="00000000" w:rsidRPr="00000000" w14:paraId="0000002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jc w:val="center"/>
      <w:rPr>
        <w:rFonts w:ascii="Eras Medium ITC" w:cs="Eras Medium ITC" w:eastAsia="Eras Medium ITC" w:hAnsi="Eras Medium ITC"/>
        <w:color w:val="000000"/>
        <w:sz w:val="20"/>
        <w:szCs w:val="20"/>
      </w:rPr>
    </w:pPr>
    <w:r w:rsidDel="00000000" w:rsidR="00000000" w:rsidRPr="00000000">
      <w:rPr>
        <w:rFonts w:ascii="Eras Medium ITC" w:cs="Eras Medium ITC" w:eastAsia="Eras Medium ITC" w:hAnsi="Eras Medium ITC"/>
        <w:color w:val="000000"/>
        <w:sz w:val="20"/>
        <w:szCs w:val="20"/>
        <w:rtl w:val="0"/>
      </w:rPr>
      <w:t xml:space="preserve">Via A. De Vincenti, 11 -  20148 Milano</w:t>
    </w:r>
  </w:p>
  <w:p w:rsidR="00000000" w:rsidDel="00000000" w:rsidP="00000000" w:rsidRDefault="00000000" w:rsidRPr="00000000" w14:paraId="0000002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jc w:val="center"/>
      <w:rPr>
        <w:rFonts w:ascii="Eras Medium ITC" w:cs="Eras Medium ITC" w:eastAsia="Eras Medium ITC" w:hAnsi="Eras Medium ITC"/>
        <w:color w:val="000000"/>
        <w:sz w:val="20"/>
        <w:szCs w:val="20"/>
      </w:rPr>
    </w:pPr>
    <w:r w:rsidDel="00000000" w:rsidR="00000000" w:rsidRPr="00000000">
      <w:rPr>
        <w:rFonts w:ascii="Eras Medium ITC" w:cs="Eras Medium ITC" w:eastAsia="Eras Medium ITC" w:hAnsi="Eras Medium ITC"/>
        <w:color w:val="000000"/>
        <w:sz w:val="20"/>
        <w:szCs w:val="20"/>
        <w:rtl w:val="0"/>
      </w:rPr>
      <w:t xml:space="preserve">Via U. Betti, 56 – 20151 Milano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rPr>
        <w:rFonts w:ascii="Eras Medium ITC" w:cs="Eras Medium ITC" w:eastAsia="Eras Medium ITC" w:hAnsi="Eras Medium ITC"/>
        <w:color w:val="000000"/>
        <w:sz w:val="24"/>
        <w:szCs w:val="24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rPr>
        <w:rFonts w:ascii="Eras Medium ITC" w:cs="Eras Medium ITC" w:eastAsia="Eras Medium ITC" w:hAnsi="Eras Medium ITC"/>
        <w:color w:val="000000"/>
        <w:sz w:val="24"/>
        <w:szCs w:val="24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12" Type="http://schemas.openxmlformats.org/officeDocument/2006/relationships/footer" Target="footer3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o5lDx3DDOf8krvd+niw/c9MAO7A==">CgMxLjA4AHIhMU1iS19DQ256WElqTkJ4RUgyTGU2WktIYjBERUg3U0Nu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