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Classe  2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Programma svolto a. 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conoscenza e valorizzazione del patrimonio culturale. Articolo 9 della Costituzione.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classificazione dei beni materiali mobili-immobili e dei beni immateriali.. Le conseguenze delle guerre sul patrimonio artistico.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Ministero della Cultura: le Capitali della Cultura italiane.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Unesco, i patrimoni materiali e immateriali in Italia.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Ed.civica: I beni culturali di interesse religioso, le Catacombe d'Italia nell'Accordo di Revisione del Concordato, 1984.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analisi di contenuti dal quotidiano Avvenire: da Popotus "La solitudine fa male", debate.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Bibbia:  la distruzione di Gerusalemme e del Tempio nei  libri dei Re, delle Cronache e di Geremia.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libro del profeta Giona. Il racconto di Collodi, Pinocchio.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Bibbia: dal libro dei Re e delle Cronache la divisione del Regno di Israele, il regno di Giuda. Il 500 a.C. la deportazione a Babilonia e la distruzione del Tempio. L'editto di Ciro, il ritorno nella terra di Giuda e la ricostruzione del Tempio. Il muro del pianto oggi.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distruzione del Tempio di Gerusalemme. Il muro del Pianto e la moschea di Al Aqsa.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Sant'Ambrogio vescovo di Milano: la lotta contro gli ariani.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analisi dei vangeli della Natività, cap. 1 di Matteo e Luca. Il dogma dell'Immacolata Concezione.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all'Ebraismo: i Tefillin, la simbologia dell'unità.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muro del Pianto, la storia del Tempio di Gerusalemme e della moschea della Roccia.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Film: L’Isola in via degli uccelli.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Bar-mitzvah e i 613 precetti, le Mizvot.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L'associazione Gariwo e i Giusti dell'umanità.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teologica dell'opera di H.Memling, La Passione di Cristo.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documenti storici romani che testimoniano l'esistenza storica di Gesù: Tacito, Plinio il Giovane, Giuseppe Flavio. Minucio Felice e la propaganda anticristiana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Gli evangelisti e la stesura del testo. La questione dell'autenticità dei vangeli e i vangeli apocrifi.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vangeli canonici, Matteo Marco Luca e Giovanni.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Vangeli, la predicazione di Gesù e le sue opere. La figura di Matteo Levi, il pubblicano. Le divisioni sociali in Palestina: farisei, sadducei, pubblicani, esseni.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Film: I Cento Passi.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Manuale:                       Luciano Pace, Riflessi in uno specchio, editrice La Scuola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q2uGOv24z8DGSn3e6kzu1LfArQ==">CgMxLjA4AHIhMXhFNXFkcllnRkZ5QnBRMktTUk5WSFJhemlZclpXR3B5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