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Programmazione disciplinare Prof.ssa FRANCESCA TOSI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Disciplina DISEGNO E STORIA DELL’ARTE Classe 2LB </w:t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Disegno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Raccordo con il programma svolto il primo anno 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Proiezioni ortogonali di figure piane parallele ai piani o inclinate 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Proiezioni ortogonali di solidi semplici o gruppi di solidi complessi affiancati o sovrapposti con assi paralleli o perpendicolari ai piani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Proiezioni ortogonali di figure piane perpendicolari ad un piano di proiezione e inclinate agli altri due: metodo del piano ausiliario.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Introduzione all’assonometria.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Piano cartesiano e inclinazioni degli assi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Assonometria Cavaliera, Monometrica, Isometrica di solidi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Lettura e comprensione di immagini assonometriche di solidi articolati o oggetti per individuare i diversi piani delle proiezioni ortogonali.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Passaggio grafico tra proiezioni ortogonali ad Assonometria e viceversa</w:t>
      </w:r>
    </w:p>
    <w:p w:rsidR="00000000" w:rsidDel="00000000" w:rsidP="00000000" w:rsidRDefault="00000000" w:rsidRPr="00000000" w14:paraId="0000000F">
      <w:pPr>
        <w:spacing w:line="276" w:lineRule="auto"/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Arte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Raccordo con il programma svolto il primo anno (arte greca e romana)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Arte paleocristiana e arte Bizantina a Ravenna (architettura e arte decorativa musiva)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nascita del Cristianesimo: iconografia di base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basilica Cristiana: tipologia e nomenclatura delle parti. 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Arte dell’alto Medioevo: cenni di arte Longobarda-Carolingia-Ottoniana.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Arte Romanica origine e contesto socio-culturale.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1417.3228346456694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Sistemi costruttivi.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1417.3228346456694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Cattedrali, edifici civili, la struttura della città.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1417.3228346456694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Basilica romanica: sistema costruttivo a muratura portante.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1417.3228346456694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Campate, archi a tutto sesto, volte a crociera.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1417.3228346456694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Caratteri stilistici dell’architettura nell’Italia settentrionale, centrale e meridionale.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276" w:lineRule="auto"/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Arte Gotica: origini e significato.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1417.3228346456694" w:right="-57" w:hanging="425.19685039370086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Verticalità, leggerezza e luminosità.      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1417.3228346456694" w:right="-57" w:hanging="425.19685039370086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nuovi sistemi costruttivi: la struttura portante puntiforme scheletrica. Archi rampanti e contrafforti.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1417.3228346456694" w:right="-57" w:hanging="425.19685039370086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 vetrate gotiche.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1417.3228346456694" w:right="-57" w:hanging="425.19685039370086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Gotico in Francia ed Europa Settentrionale: aspetti stilistici del gotico d’oltralpe.</w:t>
      </w:r>
    </w:p>
    <w:p w:rsidR="00000000" w:rsidDel="00000000" w:rsidP="00000000" w:rsidRDefault="00000000" w:rsidRPr="00000000" w14:paraId="00000021">
      <w:pPr>
        <w:spacing w:line="276" w:lineRule="auto"/>
        <w:ind w:left="0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left="720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Prof.ssa Francesca Tosi </w:t>
        <w:tab/>
        <w:tab/>
        <w:tab/>
        <w:t xml:space="preserve">I rappresentanti di classe</w:t>
      </w:r>
    </w:p>
    <w:p w:rsidR="00000000" w:rsidDel="00000000" w:rsidP="00000000" w:rsidRDefault="00000000" w:rsidRPr="00000000" w14:paraId="00000023">
      <w:pPr>
        <w:spacing w:line="240" w:lineRule="auto"/>
        <w:ind w:left="0" w:right="-57" w:firstLine="0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-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Wu74cwA2rc1zRwzw10AEzpEUvA==">CgMxLjA4AHIhMWZVc01CaVB2RWFFUC1KZUlVazFRUXJ5cl82T3FmVjJx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