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FBC3A" w14:textId="2B90B305" w:rsidR="00E95FA9" w:rsidRPr="00C2131D" w:rsidRDefault="00C2131D" w:rsidP="00C2131D">
      <w:pPr>
        <w:spacing w:before="1"/>
        <w:ind w:left="142"/>
        <w:jc w:val="center"/>
        <w:rPr>
          <w:rFonts w:ascii="Arial"/>
          <w:b/>
          <w:bCs/>
          <w:sz w:val="24"/>
          <w:szCs w:val="24"/>
        </w:rPr>
      </w:pPr>
      <w:r w:rsidRPr="00C2131D">
        <w:rPr>
          <w:rFonts w:ascii="Arial"/>
          <w:b/>
          <w:bCs/>
          <w:sz w:val="24"/>
          <w:szCs w:val="24"/>
        </w:rPr>
        <w:t>ARGOMENTI ANNO SCOLASTICO 2025</w:t>
      </w:r>
      <w:r w:rsidRPr="00C2131D">
        <w:rPr>
          <w:rFonts w:ascii="Arial"/>
          <w:b/>
          <w:bCs/>
          <w:spacing w:val="-5"/>
          <w:sz w:val="24"/>
          <w:szCs w:val="24"/>
        </w:rPr>
        <w:t xml:space="preserve"> </w:t>
      </w:r>
      <w:r w:rsidRPr="00C2131D">
        <w:rPr>
          <w:rFonts w:ascii="Arial"/>
          <w:b/>
          <w:bCs/>
          <w:sz w:val="24"/>
          <w:szCs w:val="24"/>
        </w:rPr>
        <w:t>-</w:t>
      </w:r>
      <w:r w:rsidRPr="00C2131D">
        <w:rPr>
          <w:rFonts w:ascii="Arial"/>
          <w:b/>
          <w:bCs/>
          <w:spacing w:val="-4"/>
          <w:sz w:val="24"/>
          <w:szCs w:val="24"/>
        </w:rPr>
        <w:t xml:space="preserve"> 2026</w:t>
      </w:r>
    </w:p>
    <w:p w14:paraId="4EB4DD34" w14:textId="77777777" w:rsidR="00E95FA9" w:rsidRDefault="00E95FA9">
      <w:pPr>
        <w:pStyle w:val="Corpotesto"/>
        <w:spacing w:before="33"/>
        <w:rPr>
          <w:i w:val="0"/>
        </w:rPr>
      </w:pPr>
    </w:p>
    <w:p w14:paraId="0B96EF75" w14:textId="55A7FFD4" w:rsidR="00E95FA9" w:rsidRDefault="00000000">
      <w:pPr>
        <w:pStyle w:val="Titolo1"/>
        <w:rPr>
          <w:spacing w:val="-2"/>
        </w:rPr>
      </w:pPr>
      <w:r>
        <w:rPr>
          <w:spacing w:val="-2"/>
        </w:rPr>
        <w:t>MATERIA:</w:t>
      </w:r>
      <w:r>
        <w:rPr>
          <w:spacing w:val="-8"/>
        </w:rPr>
        <w:t xml:space="preserve"> </w:t>
      </w:r>
      <w:r>
        <w:rPr>
          <w:spacing w:val="-2"/>
        </w:rPr>
        <w:t>MATEMATICA</w:t>
      </w:r>
    </w:p>
    <w:p w14:paraId="764588BE" w14:textId="77777777" w:rsidR="00C2131D" w:rsidRDefault="00C2131D">
      <w:pPr>
        <w:pStyle w:val="Titolo1"/>
        <w:rPr>
          <w:spacing w:val="-2"/>
        </w:rPr>
      </w:pPr>
    </w:p>
    <w:p w14:paraId="47B826E0" w14:textId="3AF1850A" w:rsidR="00C2131D" w:rsidRDefault="00C2131D">
      <w:pPr>
        <w:pStyle w:val="Titolo1"/>
      </w:pPr>
      <w:r w:rsidRPr="00C2131D">
        <w:rPr>
          <w:b w:val="0"/>
          <w:bCs w:val="0"/>
          <w:spacing w:val="-2"/>
        </w:rPr>
        <w:t>Classe</w:t>
      </w:r>
      <w:r>
        <w:rPr>
          <w:spacing w:val="-2"/>
        </w:rPr>
        <w:t xml:space="preserve">: </w:t>
      </w:r>
      <w:r w:rsidR="008122EB">
        <w:rPr>
          <w:spacing w:val="-2"/>
        </w:rPr>
        <w:t>2L</w:t>
      </w:r>
      <w:r w:rsidR="00B37B02">
        <w:rPr>
          <w:spacing w:val="-2"/>
        </w:rPr>
        <w:t>B</w:t>
      </w:r>
    </w:p>
    <w:p w14:paraId="771F87C8" w14:textId="77777777" w:rsidR="00E95FA9" w:rsidRDefault="00E95FA9">
      <w:pPr>
        <w:pStyle w:val="Corpotesto"/>
        <w:spacing w:before="49"/>
        <w:rPr>
          <w:b/>
          <w:i w:val="0"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0"/>
      </w:tblGrid>
      <w:tr w:rsidR="00E95FA9" w14:paraId="5149C2D0" w14:textId="77777777">
        <w:trPr>
          <w:trHeight w:val="3119"/>
        </w:trPr>
        <w:tc>
          <w:tcPr>
            <w:tcW w:w="9420" w:type="dxa"/>
          </w:tcPr>
          <w:p w14:paraId="197EC0FD" w14:textId="4C3BF6FA" w:rsidR="00713B3D" w:rsidRDefault="000A1482" w:rsidP="00713B3D">
            <w:pPr>
              <w:pStyle w:val="TableParagraph"/>
              <w:spacing w:line="237" w:lineRule="exac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713B3D">
              <w:rPr>
                <w:b/>
                <w:bCs/>
                <w:sz w:val="20"/>
              </w:rPr>
              <w:t>UDA 1 – RIPASSO DISEQUAZIONI DI PRIMO GRADO</w:t>
            </w:r>
          </w:p>
          <w:p w14:paraId="78A34F53" w14:textId="33208F44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Studio del segno di un prodotto di una frazione</w:t>
            </w:r>
          </w:p>
          <w:p w14:paraId="75E2ABF8" w14:textId="0E29EDD7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disequazioni lineari fratte</w:t>
            </w:r>
          </w:p>
          <w:p w14:paraId="6BCE9BBD" w14:textId="14B30DCE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sistemi di disequazioni</w:t>
            </w:r>
          </w:p>
          <w:p w14:paraId="225DD94C" w14:textId="73AC8579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equazioni e disequazioni con il valore assoluto</w:t>
            </w:r>
          </w:p>
          <w:p w14:paraId="0B930F07" w14:textId="77777777" w:rsidR="00713B3D" w:rsidRDefault="00713B3D" w:rsidP="00713B3D">
            <w:pPr>
              <w:pStyle w:val="TableParagraph"/>
              <w:spacing w:line="237" w:lineRule="exact"/>
              <w:rPr>
                <w:b/>
                <w:bCs/>
                <w:sz w:val="20"/>
              </w:rPr>
            </w:pPr>
          </w:p>
          <w:p w14:paraId="67BD7D1C" w14:textId="23B44022" w:rsidR="00EA1388" w:rsidRPr="00EA1388" w:rsidRDefault="00713B3D" w:rsidP="00713B3D">
            <w:pPr>
              <w:pStyle w:val="TableParagraph"/>
              <w:spacing w:line="237" w:lineRule="exac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EA1388">
              <w:rPr>
                <w:b/>
                <w:bCs/>
                <w:sz w:val="20"/>
              </w:rPr>
              <w:t xml:space="preserve">UDA 2 </w:t>
            </w:r>
            <w:r w:rsidR="008122EB">
              <w:rPr>
                <w:b/>
                <w:bCs/>
                <w:sz w:val="20"/>
              </w:rPr>
              <w:t>–</w:t>
            </w:r>
            <w:r w:rsidR="00EA1388">
              <w:rPr>
                <w:b/>
                <w:bCs/>
                <w:sz w:val="20"/>
              </w:rPr>
              <w:t xml:space="preserve"> </w:t>
            </w:r>
            <w:r w:rsidR="008122EB">
              <w:rPr>
                <w:b/>
                <w:bCs/>
                <w:sz w:val="20"/>
              </w:rPr>
              <w:t>SISTEMI LINEARI</w:t>
            </w:r>
          </w:p>
          <w:p w14:paraId="35D5534F" w14:textId="15DB95AD" w:rsidR="00EA1388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Sistemi di due equazioni in due incognite</w:t>
            </w:r>
          </w:p>
          <w:p w14:paraId="253EDF58" w14:textId="414449C8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Metodo di sostituzione e metodo del confronto</w:t>
            </w:r>
          </w:p>
          <w:p w14:paraId="72DE2602" w14:textId="74AAF1F4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Metodo di riduzione</w:t>
            </w:r>
          </w:p>
          <w:p w14:paraId="745F5D0A" w14:textId="2BBAA5F6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I rapporti dei coefficienti e le soluzioni</w:t>
            </w:r>
          </w:p>
          <w:p w14:paraId="19D8C8DC" w14:textId="1CB3098F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Matrici e determinanti</w:t>
            </w:r>
          </w:p>
          <w:p w14:paraId="79350080" w14:textId="154CB645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Metodo di Cramer</w:t>
            </w:r>
          </w:p>
          <w:p w14:paraId="06163155" w14:textId="357FBC69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Sistemi di tre equazioni in tre incognite</w:t>
            </w:r>
          </w:p>
          <w:p w14:paraId="4602CFA2" w14:textId="2861E3F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8" w:hanging="15"/>
              <w:jc w:val="both"/>
              <w:rPr>
                <w:sz w:val="20"/>
              </w:rPr>
            </w:pPr>
            <w:r>
              <w:rPr>
                <w:sz w:val="20"/>
              </w:rPr>
              <w:t>Sistemi letterali e sistemi fratti</w:t>
            </w:r>
          </w:p>
          <w:p w14:paraId="73CA75B8" w14:textId="77777777" w:rsidR="00EA1388" w:rsidRDefault="00EA1388" w:rsidP="00EA1388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426" w:right="48"/>
              <w:jc w:val="both"/>
              <w:rPr>
                <w:sz w:val="20"/>
              </w:rPr>
            </w:pPr>
          </w:p>
          <w:p w14:paraId="6CC21AB5" w14:textId="0FDF0DF3" w:rsidR="00EA1388" w:rsidRPr="00EA1388" w:rsidRDefault="00EA1388" w:rsidP="00EA1388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66" w:right="5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UDA 3 </w:t>
            </w:r>
            <w:r w:rsidR="008122EB">
              <w:rPr>
                <w:b/>
                <w:bCs/>
                <w:sz w:val="20"/>
              </w:rPr>
              <w:t>–</w:t>
            </w:r>
            <w:r>
              <w:rPr>
                <w:b/>
                <w:bCs/>
                <w:sz w:val="20"/>
              </w:rPr>
              <w:t xml:space="preserve"> </w:t>
            </w:r>
            <w:r w:rsidR="008122EB">
              <w:rPr>
                <w:b/>
                <w:bCs/>
                <w:sz w:val="20"/>
              </w:rPr>
              <w:t>I RADICALI</w:t>
            </w:r>
          </w:p>
          <w:p w14:paraId="7C1071B1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Numeri reali e numeri irrazionali</w:t>
            </w:r>
          </w:p>
          <w:p w14:paraId="6F765FD9" w14:textId="63EC1789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Definizione di radici quadrate e radici cubiche</w:t>
            </w:r>
          </w:p>
          <w:p w14:paraId="5164D46C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Condizioni di esistenza di un radicale</w:t>
            </w:r>
          </w:p>
          <w:p w14:paraId="56A44B97" w14:textId="22341AE3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Segno di un radicale</w:t>
            </w:r>
          </w:p>
          <w:p w14:paraId="25D4CD0A" w14:textId="10005BB4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Proprietà invariantiva</w:t>
            </w:r>
          </w:p>
          <w:p w14:paraId="57089D31" w14:textId="5C89F8CA" w:rsidR="008122EB" w:rsidRPr="00927429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 w:rsidRPr="00927429">
              <w:rPr>
                <w:sz w:val="20"/>
              </w:rPr>
              <w:t>Semplificazioni di radicali</w:t>
            </w:r>
            <w:r w:rsidR="00927429" w:rsidRPr="00927429">
              <w:rPr>
                <w:sz w:val="20"/>
              </w:rPr>
              <w:t xml:space="preserve"> letterali</w:t>
            </w:r>
          </w:p>
          <w:p w14:paraId="4110C042" w14:textId="53AB72C5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Riduzioni di radicali allo stesso indice</w:t>
            </w:r>
          </w:p>
          <w:p w14:paraId="19A8C6B1" w14:textId="2F93BC48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Confronto fra radicali</w:t>
            </w:r>
          </w:p>
          <w:p w14:paraId="4C7C9567" w14:textId="77777777" w:rsidR="00EA1388" w:rsidRDefault="00EA1388" w:rsidP="00EA1388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right="54"/>
              <w:jc w:val="both"/>
              <w:rPr>
                <w:sz w:val="20"/>
              </w:rPr>
            </w:pPr>
          </w:p>
          <w:p w14:paraId="7DF0A470" w14:textId="7BE897AC" w:rsidR="00EA1388" w:rsidRDefault="000A1482" w:rsidP="000A1482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right="57"/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EA1388" w:rsidRPr="000A1482">
              <w:rPr>
                <w:b/>
                <w:bCs/>
                <w:sz w:val="20"/>
              </w:rPr>
              <w:t xml:space="preserve">UDA </w:t>
            </w:r>
            <w:r>
              <w:rPr>
                <w:b/>
                <w:bCs/>
                <w:sz w:val="20"/>
              </w:rPr>
              <w:t>4</w:t>
            </w:r>
            <w:r w:rsidR="00EA1388" w:rsidRPr="000A1482">
              <w:rPr>
                <w:b/>
                <w:bCs/>
                <w:sz w:val="20"/>
              </w:rPr>
              <w:t xml:space="preserve"> </w:t>
            </w:r>
            <w:r w:rsidR="008122EB">
              <w:rPr>
                <w:b/>
                <w:bCs/>
                <w:sz w:val="20"/>
              </w:rPr>
              <w:t>–</w:t>
            </w:r>
            <w:r w:rsidR="00EA1388" w:rsidRPr="000A1482">
              <w:rPr>
                <w:b/>
                <w:bCs/>
                <w:sz w:val="20"/>
              </w:rPr>
              <w:t xml:space="preserve"> </w:t>
            </w:r>
            <w:r w:rsidR="008122EB">
              <w:rPr>
                <w:b/>
                <w:bCs/>
                <w:sz w:val="20"/>
              </w:rPr>
              <w:t>OPERAZIONI CON I RADICALI</w:t>
            </w:r>
          </w:p>
          <w:p w14:paraId="4F0120B8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Moltiplicazione e divisione di radicali</w:t>
            </w:r>
          </w:p>
          <w:p w14:paraId="36CA1672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Trasporto di un fattore fuori o dentro al segno di radice</w:t>
            </w:r>
          </w:p>
          <w:p w14:paraId="1C224ECB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Potenza e radice di un radicale</w:t>
            </w:r>
          </w:p>
          <w:p w14:paraId="4A00E1DE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Addizione e sottrazione di radicali</w:t>
            </w:r>
          </w:p>
          <w:p w14:paraId="5D7AF699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Razionalizzazione del denominatore di una frazione</w:t>
            </w:r>
          </w:p>
          <w:p w14:paraId="3DA5D24C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con coefficienti razionali</w:t>
            </w:r>
          </w:p>
          <w:p w14:paraId="4A10E4BB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Disequazioni con coefficienti razionali</w:t>
            </w:r>
          </w:p>
          <w:p w14:paraId="5322459F" w14:textId="77777777" w:rsidR="008122EB" w:rsidRDefault="008122EB" w:rsidP="000A1482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Potenze con esponente razionale</w:t>
            </w:r>
          </w:p>
          <w:p w14:paraId="3AB0A460" w14:textId="77777777" w:rsidR="00A95486" w:rsidRDefault="00A95486" w:rsidP="00A95486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right="57"/>
              <w:jc w:val="both"/>
              <w:rPr>
                <w:sz w:val="20"/>
              </w:rPr>
            </w:pPr>
          </w:p>
          <w:p w14:paraId="4C60C311" w14:textId="3150579A" w:rsidR="00A95486" w:rsidRPr="000A1482" w:rsidRDefault="008122EB" w:rsidP="00A95486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right="5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A95486" w:rsidRPr="000A1482">
              <w:rPr>
                <w:b/>
                <w:bCs/>
                <w:sz w:val="20"/>
              </w:rPr>
              <w:t xml:space="preserve">UDA </w:t>
            </w:r>
            <w:r w:rsidR="000A1482" w:rsidRPr="000A1482">
              <w:rPr>
                <w:b/>
                <w:bCs/>
                <w:sz w:val="20"/>
              </w:rPr>
              <w:t>5</w:t>
            </w:r>
            <w:r w:rsidR="00A95486" w:rsidRPr="000A1482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="00A95486" w:rsidRPr="000A1482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IL PIANO CARTESIANO E LA RETTA</w:t>
            </w:r>
          </w:p>
          <w:p w14:paraId="22172617" w14:textId="77777777" w:rsidR="008122EB" w:rsidRDefault="008122EB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Distanza tra due punti</w:t>
            </w:r>
          </w:p>
          <w:p w14:paraId="113C0A52" w14:textId="77777777" w:rsidR="008122EB" w:rsidRDefault="008122EB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Punto medio di un segmento</w:t>
            </w:r>
          </w:p>
          <w:p w14:paraId="60EB84AF" w14:textId="44D60657" w:rsidR="008122EB" w:rsidRDefault="008122EB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Equazione generale di una retta </w:t>
            </w:r>
          </w:p>
          <w:p w14:paraId="29CD743B" w14:textId="1A8BDCDB" w:rsidR="00A95486" w:rsidRPr="008122EB" w:rsidRDefault="008122EB" w:rsidP="008122EB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Fo</w:t>
            </w:r>
            <w:r w:rsidR="00DF5E8F">
              <w:rPr>
                <w:sz w:val="20"/>
              </w:rPr>
              <w:t>r</w:t>
            </w:r>
            <w:r>
              <w:rPr>
                <w:sz w:val="20"/>
              </w:rPr>
              <w:t>ma esplicita e forma implicita</w:t>
            </w:r>
          </w:p>
          <w:p w14:paraId="36B9E6FB" w14:textId="77777777" w:rsidR="008122EB" w:rsidRDefault="008122EB" w:rsidP="008122EB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Significato del coefficiente angolare di una retta</w:t>
            </w:r>
          </w:p>
          <w:p w14:paraId="77E2112D" w14:textId="4FF79628" w:rsidR="008122EB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Relazione tra rette e sistemi lineari</w:t>
            </w:r>
          </w:p>
          <w:p w14:paraId="38FB59A2" w14:textId="745D483D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Condizione di parallelismo e perpendicolarità tra rette</w:t>
            </w:r>
          </w:p>
          <w:p w14:paraId="2B70E529" w14:textId="2A633513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Fasci di rette propri e impropri</w:t>
            </w:r>
          </w:p>
          <w:p w14:paraId="54A4F953" w14:textId="4766AD25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Retta passante per un punto di coefficiente angolare noto</w:t>
            </w:r>
          </w:p>
          <w:p w14:paraId="1A7774B6" w14:textId="42D60DCC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Retta passante per due punti</w:t>
            </w:r>
          </w:p>
          <w:p w14:paraId="206E30DB" w14:textId="36D4D5E8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Asse di un segmento</w:t>
            </w:r>
          </w:p>
          <w:p w14:paraId="248A6CD1" w14:textId="69C27EF3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7" w:hanging="15"/>
              <w:jc w:val="both"/>
              <w:rPr>
                <w:sz w:val="20"/>
              </w:rPr>
            </w:pPr>
            <w:r>
              <w:rPr>
                <w:sz w:val="20"/>
              </w:rPr>
              <w:t>Distanza di un punto da una retta</w:t>
            </w:r>
          </w:p>
          <w:p w14:paraId="55411060" w14:textId="77777777" w:rsidR="00A95486" w:rsidRPr="00EA1388" w:rsidRDefault="00A95486" w:rsidP="00C2131D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426" w:right="57"/>
              <w:jc w:val="both"/>
              <w:rPr>
                <w:sz w:val="20"/>
              </w:rPr>
            </w:pPr>
          </w:p>
          <w:p w14:paraId="21ADA682" w14:textId="637CDDF9" w:rsidR="00A95486" w:rsidRPr="00C2131D" w:rsidRDefault="00C2131D" w:rsidP="00C2131D">
            <w:pPr>
              <w:pStyle w:val="TableParagraph"/>
              <w:spacing w:line="240" w:lineRule="exact"/>
              <w:ind w:left="426" w:right="51" w:hanging="426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UDA 6 </w:t>
            </w:r>
            <w:r w:rsidR="00C850EE">
              <w:rPr>
                <w:b/>
                <w:bCs/>
                <w:sz w:val="20"/>
              </w:rPr>
              <w:t>–</w:t>
            </w:r>
            <w:r>
              <w:rPr>
                <w:b/>
                <w:bCs/>
                <w:sz w:val="20"/>
              </w:rPr>
              <w:t xml:space="preserve"> </w:t>
            </w:r>
            <w:r w:rsidR="00C850EE">
              <w:rPr>
                <w:b/>
                <w:bCs/>
                <w:sz w:val="20"/>
              </w:rPr>
              <w:t>EQUAZIONI DI SECONDO GRADO</w:t>
            </w:r>
          </w:p>
          <w:p w14:paraId="045051C7" w14:textId="6363B94D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pure, spurie, monomie</w:t>
            </w:r>
          </w:p>
          <w:p w14:paraId="4489737B" w14:textId="1B81BA4A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Formula risolutiva e ridotta per le equazioni complete</w:t>
            </w:r>
          </w:p>
          <w:p w14:paraId="250D1955" w14:textId="2DDA15F7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Metodo del completamento del quadrato</w:t>
            </w:r>
          </w:p>
          <w:p w14:paraId="0E6AC87E" w14:textId="371C07AE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numeriche fratte</w:t>
            </w:r>
          </w:p>
          <w:p w14:paraId="6E4E1F3D" w14:textId="7E36A501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letterali con discussione</w:t>
            </w:r>
          </w:p>
          <w:p w14:paraId="6DF84AD6" w14:textId="4F42B045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Relazione fra le radici e i coefficienti</w:t>
            </w:r>
          </w:p>
          <w:p w14:paraId="2E07B36D" w14:textId="2875B7B4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Regola di Cartesio</w:t>
            </w:r>
          </w:p>
          <w:p w14:paraId="155EB684" w14:textId="350CDA00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Scomposizione di un trinomio di secondo grado</w:t>
            </w:r>
          </w:p>
          <w:p w14:paraId="1F901A5E" w14:textId="1E1E48D8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parametriche</w:t>
            </w:r>
          </w:p>
          <w:p w14:paraId="6654EFF1" w14:textId="697EC99A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49" w:hanging="15"/>
              <w:jc w:val="both"/>
              <w:rPr>
                <w:sz w:val="20"/>
              </w:rPr>
            </w:pPr>
            <w:r>
              <w:rPr>
                <w:sz w:val="20"/>
              </w:rPr>
              <w:t>Introduzione parabola</w:t>
            </w:r>
          </w:p>
          <w:p w14:paraId="5CDB2AA0" w14:textId="77777777" w:rsidR="000A1482" w:rsidRDefault="000A1482" w:rsidP="00C2131D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426" w:right="49"/>
              <w:jc w:val="both"/>
              <w:rPr>
                <w:sz w:val="20"/>
              </w:rPr>
            </w:pPr>
          </w:p>
          <w:p w14:paraId="2273AA3E" w14:textId="6F061CD8" w:rsidR="000A1482" w:rsidRPr="00C2131D" w:rsidRDefault="00C2131D" w:rsidP="00C2131D">
            <w:pPr>
              <w:pStyle w:val="TableParagraph"/>
              <w:tabs>
                <w:tab w:val="left" w:pos="423"/>
              </w:tabs>
              <w:spacing w:line="237" w:lineRule="exact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C2131D">
              <w:rPr>
                <w:b/>
                <w:bCs/>
                <w:sz w:val="20"/>
              </w:rPr>
              <w:t xml:space="preserve">UDA 7 </w:t>
            </w:r>
            <w:r w:rsidR="00C850EE">
              <w:rPr>
                <w:b/>
                <w:bCs/>
                <w:sz w:val="20"/>
              </w:rPr>
              <w:t>–</w:t>
            </w:r>
            <w:r w:rsidRPr="00C2131D">
              <w:rPr>
                <w:b/>
                <w:bCs/>
                <w:sz w:val="20"/>
              </w:rPr>
              <w:t xml:space="preserve"> </w:t>
            </w:r>
            <w:r w:rsidR="00C850EE">
              <w:rPr>
                <w:b/>
                <w:bCs/>
                <w:sz w:val="20"/>
              </w:rPr>
              <w:t>DISEQUAZIONI DI SECONDO GRADO</w:t>
            </w:r>
          </w:p>
          <w:p w14:paraId="466B3795" w14:textId="77777777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</w:tabs>
              <w:spacing w:line="237" w:lineRule="exact"/>
              <w:ind w:hanging="15"/>
              <w:jc w:val="both"/>
              <w:rPr>
                <w:sz w:val="20"/>
              </w:rPr>
            </w:pPr>
            <w:r>
              <w:rPr>
                <w:sz w:val="20"/>
              </w:rPr>
              <w:t>Ripasso principi di equivalenza</w:t>
            </w:r>
          </w:p>
          <w:p w14:paraId="298D6DFC" w14:textId="67A5A7B8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</w:tabs>
              <w:spacing w:line="237" w:lineRule="exact"/>
              <w:ind w:hanging="15"/>
              <w:jc w:val="both"/>
              <w:rPr>
                <w:sz w:val="20"/>
              </w:rPr>
            </w:pPr>
            <w:r>
              <w:rPr>
                <w:sz w:val="20"/>
              </w:rPr>
              <w:t>Studio algebrico del segno di un trinomio di secondo grado</w:t>
            </w:r>
          </w:p>
          <w:p w14:paraId="42418354" w14:textId="5B2A752B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</w:tabs>
              <w:spacing w:line="237" w:lineRule="exact"/>
              <w:ind w:hanging="15"/>
              <w:jc w:val="both"/>
              <w:rPr>
                <w:sz w:val="20"/>
              </w:rPr>
            </w:pPr>
            <w:r>
              <w:rPr>
                <w:sz w:val="20"/>
              </w:rPr>
              <w:t>Interpretazione grafica di un trinomio di secondo grado (parabola)</w:t>
            </w:r>
          </w:p>
          <w:p w14:paraId="0974B474" w14:textId="7D812836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</w:tabs>
              <w:spacing w:line="237" w:lineRule="exact"/>
              <w:ind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algebrica e grafica di disequazioni di secondo grado intere</w:t>
            </w:r>
          </w:p>
          <w:p w14:paraId="50AE8758" w14:textId="681A47E4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</w:tabs>
              <w:spacing w:line="237" w:lineRule="exact"/>
              <w:ind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di disequazioni fratte di secondo grado</w:t>
            </w:r>
          </w:p>
          <w:p w14:paraId="12979C85" w14:textId="5F09AEF7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</w:tabs>
              <w:spacing w:line="237" w:lineRule="exact"/>
              <w:ind w:hanging="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Risoluzione di sistemi di disequazioni </w:t>
            </w:r>
          </w:p>
          <w:p w14:paraId="3776A71E" w14:textId="77777777" w:rsidR="00C2131D" w:rsidRPr="00C2131D" w:rsidRDefault="00C2131D" w:rsidP="00C2131D">
            <w:pPr>
              <w:pStyle w:val="TableParagraph"/>
              <w:tabs>
                <w:tab w:val="left" w:pos="423"/>
              </w:tabs>
              <w:spacing w:line="237" w:lineRule="exact"/>
              <w:ind w:left="426"/>
              <w:jc w:val="both"/>
              <w:rPr>
                <w:sz w:val="20"/>
              </w:rPr>
            </w:pPr>
          </w:p>
          <w:p w14:paraId="4DFE5DEB" w14:textId="24D27708" w:rsidR="00C850EE" w:rsidRDefault="00C2131D" w:rsidP="00C850EE">
            <w:pPr>
              <w:pStyle w:val="TableParagraph"/>
              <w:tabs>
                <w:tab w:val="left" w:pos="426"/>
              </w:tabs>
              <w:spacing w:line="240" w:lineRule="exact"/>
              <w:ind w:left="426" w:right="51" w:hanging="426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C2131D">
              <w:rPr>
                <w:b/>
                <w:bCs/>
                <w:sz w:val="20"/>
              </w:rPr>
              <w:t xml:space="preserve">UDA </w:t>
            </w:r>
            <w:r>
              <w:rPr>
                <w:b/>
                <w:bCs/>
                <w:sz w:val="20"/>
              </w:rPr>
              <w:t>8</w:t>
            </w:r>
            <w:r w:rsidRPr="00C2131D">
              <w:rPr>
                <w:b/>
                <w:bCs/>
                <w:sz w:val="20"/>
              </w:rPr>
              <w:t xml:space="preserve"> - EQUAZIONI </w:t>
            </w:r>
            <w:r w:rsidR="00C850EE">
              <w:rPr>
                <w:b/>
                <w:bCs/>
                <w:sz w:val="20"/>
              </w:rPr>
              <w:t>E DISEQUAZIONI DI GRADO SUPERIORE AL SECONDO</w:t>
            </w:r>
          </w:p>
          <w:p w14:paraId="18D41865" w14:textId="54E46461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e disequazioni risolubili mediante la scomposizione in fattori</w:t>
            </w:r>
          </w:p>
          <w:p w14:paraId="324235BE" w14:textId="34E84125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e disequazioni risolubili mediante la regola di Ruffini</w:t>
            </w:r>
          </w:p>
          <w:p w14:paraId="604F07E2" w14:textId="77777777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e disequazioni binomie</w:t>
            </w:r>
          </w:p>
          <w:p w14:paraId="40670494" w14:textId="77777777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e disequazioni trinomie</w:t>
            </w:r>
          </w:p>
          <w:p w14:paraId="7C4EA887" w14:textId="77777777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e disequazioni reciproche</w:t>
            </w:r>
          </w:p>
          <w:p w14:paraId="19223722" w14:textId="12134EC3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Sistemi di secondo grado di due equazioni in due incognite</w:t>
            </w:r>
          </w:p>
          <w:p w14:paraId="558A3590" w14:textId="46B8BE10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Interpretazione grafica sistemi di secondo grado (cenni)</w:t>
            </w:r>
          </w:p>
          <w:p w14:paraId="5F2F16EB" w14:textId="29998CA0" w:rsidR="00C850EE" w:rsidRDefault="00C850EE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40" w:lineRule="exact"/>
              <w:ind w:right="51"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sistemi di grado superiore al secondo</w:t>
            </w:r>
          </w:p>
          <w:p w14:paraId="4C3716A1" w14:textId="77777777" w:rsidR="000A1482" w:rsidRPr="000A1482" w:rsidRDefault="000A1482" w:rsidP="000A1482">
            <w:pPr>
              <w:pStyle w:val="TableParagraph"/>
              <w:tabs>
                <w:tab w:val="left" w:pos="423"/>
              </w:tabs>
              <w:spacing w:line="237" w:lineRule="exact"/>
              <w:jc w:val="both"/>
              <w:rPr>
                <w:sz w:val="20"/>
              </w:rPr>
            </w:pPr>
          </w:p>
          <w:p w14:paraId="6BC03B26" w14:textId="26603CCA" w:rsidR="000A1482" w:rsidRDefault="00C2131D" w:rsidP="00C850EE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right="53"/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C2131D">
              <w:rPr>
                <w:b/>
                <w:bCs/>
                <w:sz w:val="20"/>
              </w:rPr>
              <w:t xml:space="preserve">UDA 9 </w:t>
            </w:r>
            <w:r w:rsidR="00713B3D">
              <w:rPr>
                <w:b/>
                <w:bCs/>
                <w:sz w:val="20"/>
              </w:rPr>
              <w:t>–</w:t>
            </w:r>
            <w:r w:rsidRPr="00C2131D">
              <w:rPr>
                <w:b/>
                <w:bCs/>
                <w:sz w:val="20"/>
              </w:rPr>
              <w:t xml:space="preserve"> </w:t>
            </w:r>
            <w:r w:rsidR="00713B3D">
              <w:rPr>
                <w:b/>
                <w:bCs/>
                <w:sz w:val="20"/>
              </w:rPr>
              <w:t xml:space="preserve">LA </w:t>
            </w:r>
            <w:r w:rsidR="00C850EE">
              <w:rPr>
                <w:b/>
                <w:bCs/>
                <w:sz w:val="20"/>
              </w:rPr>
              <w:t>CIRCONFERENZA</w:t>
            </w:r>
          </w:p>
          <w:p w14:paraId="073F085C" w14:textId="0E33AE56" w:rsidR="000A1482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EA1388" w:rsidRPr="00C2131D">
              <w:rPr>
                <w:sz w:val="20"/>
              </w:rPr>
              <w:t>efinizion</w:t>
            </w:r>
            <w:r w:rsidR="000A1482" w:rsidRPr="00C2131D">
              <w:rPr>
                <w:sz w:val="20"/>
              </w:rPr>
              <w:t>e</w:t>
            </w:r>
            <w:r>
              <w:rPr>
                <w:sz w:val="20"/>
              </w:rPr>
              <w:t xml:space="preserve"> di circonferenza e cerchio</w:t>
            </w:r>
          </w:p>
          <w:p w14:paraId="50043499" w14:textId="1D64ED0A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Definizione di arco di circonferenza e di corda</w:t>
            </w:r>
          </w:p>
          <w:p w14:paraId="79890BB9" w14:textId="5162EBE9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Settore circolare e segmento circolare</w:t>
            </w:r>
          </w:p>
          <w:p w14:paraId="55D21CAF" w14:textId="758443C8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Teoremi sulle corde</w:t>
            </w:r>
          </w:p>
          <w:p w14:paraId="414883E9" w14:textId="764F2104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Posizioni reciproche tra retta e circonferenza</w:t>
            </w:r>
          </w:p>
          <w:p w14:paraId="6061D2C3" w14:textId="17C72E16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Teorema delle tangenti passanti per un punto esterno alla circonferenza</w:t>
            </w:r>
          </w:p>
          <w:p w14:paraId="5ACE0681" w14:textId="0B85C9A0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Posizioni reciproche fra due circonferenze</w:t>
            </w:r>
          </w:p>
          <w:p w14:paraId="30E53782" w14:textId="6D4F8943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Angoli alla circonferenza e angoli al centro e relativo teorema</w:t>
            </w:r>
          </w:p>
          <w:p w14:paraId="1D9A1B97" w14:textId="0009DC5D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Condizioni di inscrivibilità e circoscrivibilità dei poligoni</w:t>
            </w:r>
          </w:p>
          <w:p w14:paraId="28360CC5" w14:textId="1222E052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Quadrilateri inscritti e quadrilateri circoscritti e relativi teoremi</w:t>
            </w:r>
          </w:p>
          <w:p w14:paraId="3B375B46" w14:textId="56D5D806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ind w:right="53" w:hanging="17"/>
              <w:jc w:val="both"/>
              <w:rPr>
                <w:sz w:val="20"/>
              </w:rPr>
            </w:pPr>
            <w:r>
              <w:rPr>
                <w:sz w:val="20"/>
              </w:rPr>
              <w:t>Punti notevoli dei triangoli</w:t>
            </w:r>
          </w:p>
          <w:p w14:paraId="2C498C14" w14:textId="77777777" w:rsidR="000A1482" w:rsidRDefault="000A1482" w:rsidP="000A1482">
            <w:pPr>
              <w:pStyle w:val="Paragrafoelenco"/>
              <w:rPr>
                <w:sz w:val="20"/>
              </w:rPr>
            </w:pPr>
          </w:p>
          <w:p w14:paraId="097235B5" w14:textId="4F16C1D5" w:rsidR="000A1482" w:rsidRDefault="000A1482" w:rsidP="000A1482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66" w:right="54"/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UDA </w:t>
            </w:r>
            <w:r w:rsidR="00C2131D">
              <w:rPr>
                <w:b/>
                <w:bCs/>
                <w:sz w:val="20"/>
              </w:rPr>
              <w:t>10</w:t>
            </w:r>
            <w:r>
              <w:rPr>
                <w:b/>
                <w:bCs/>
                <w:sz w:val="20"/>
              </w:rPr>
              <w:t xml:space="preserve"> </w:t>
            </w:r>
            <w:r w:rsidR="00713B3D">
              <w:rPr>
                <w:b/>
                <w:bCs/>
                <w:sz w:val="20"/>
              </w:rPr>
              <w:t>–</w:t>
            </w:r>
            <w:r>
              <w:rPr>
                <w:b/>
                <w:bCs/>
                <w:sz w:val="20"/>
              </w:rPr>
              <w:t xml:space="preserve"> </w:t>
            </w:r>
            <w:r w:rsidR="00713B3D">
              <w:rPr>
                <w:b/>
                <w:bCs/>
                <w:sz w:val="20"/>
              </w:rPr>
              <w:t>TEOREMI DI EUCLIDE E PITAGORA</w:t>
            </w:r>
          </w:p>
          <w:p w14:paraId="7658CBEF" w14:textId="77777777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Misura delle aree dei poligoni</w:t>
            </w:r>
          </w:p>
          <w:p w14:paraId="5B362BDD" w14:textId="77777777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Formula di Erone e di Brahmagupta</w:t>
            </w:r>
          </w:p>
          <w:p w14:paraId="7D3A7F89" w14:textId="747CA4A5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Enunciato Teorema di Pitagora</w:t>
            </w:r>
          </w:p>
          <w:p w14:paraId="681A35C6" w14:textId="77BE855B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Applicazioni del Teorema di Pitagora</w:t>
            </w:r>
          </w:p>
          <w:p w14:paraId="4C42682D" w14:textId="0E445153" w:rsidR="00713B3D" w:rsidRDefault="00713B3D" w:rsidP="00C2131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Enunciato primo e secondo Teorema di Euclide</w:t>
            </w:r>
          </w:p>
          <w:p w14:paraId="011B1B95" w14:textId="77777777" w:rsidR="00EA1388" w:rsidRDefault="00EA1388" w:rsidP="00EA1388">
            <w:pPr>
              <w:pStyle w:val="TableParagraph"/>
              <w:tabs>
                <w:tab w:val="left" w:pos="423"/>
                <w:tab w:val="left" w:pos="425"/>
              </w:tabs>
              <w:spacing w:line="240" w:lineRule="exact"/>
              <w:ind w:right="51"/>
              <w:jc w:val="both"/>
              <w:rPr>
                <w:sz w:val="20"/>
              </w:rPr>
            </w:pPr>
          </w:p>
          <w:p w14:paraId="1DFE110A" w14:textId="6C136A7C" w:rsidR="00713B3D" w:rsidRDefault="00713B3D" w:rsidP="00713B3D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66" w:right="54"/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UDA 11 – APPICAZIONI DELLE EQUAZIONI/DISEQUAZIONI</w:t>
            </w:r>
          </w:p>
          <w:p w14:paraId="4B190FB6" w14:textId="77777777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equazioni irrazionali</w:t>
            </w:r>
          </w:p>
          <w:p w14:paraId="14EDB4E1" w14:textId="3C099D69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Risoluzione disequazioni irrazionali (cenni)</w:t>
            </w:r>
          </w:p>
          <w:p w14:paraId="0F481C54" w14:textId="6341243F" w:rsidR="00713B3D" w:rsidRDefault="00713B3D" w:rsidP="00713B3D">
            <w:pPr>
              <w:pStyle w:val="TableParagraph"/>
              <w:numPr>
                <w:ilvl w:val="0"/>
                <w:numId w:val="16"/>
              </w:numPr>
              <w:tabs>
                <w:tab w:val="left" w:pos="423"/>
                <w:tab w:val="left" w:pos="425"/>
              </w:tabs>
              <w:spacing w:line="237" w:lineRule="auto"/>
              <w:ind w:right="54" w:hanging="15"/>
              <w:jc w:val="both"/>
              <w:rPr>
                <w:sz w:val="20"/>
              </w:rPr>
            </w:pPr>
            <w:r>
              <w:rPr>
                <w:sz w:val="20"/>
              </w:rPr>
              <w:t>Equazioni e disequazioni di secondo grado con i valori assoluti (cenni)</w:t>
            </w:r>
          </w:p>
          <w:p w14:paraId="61F363D5" w14:textId="77777777" w:rsidR="00EA1388" w:rsidRDefault="00EA1388" w:rsidP="00713B3D">
            <w:pPr>
              <w:pStyle w:val="TableParagraph"/>
              <w:tabs>
                <w:tab w:val="left" w:pos="423"/>
                <w:tab w:val="left" w:pos="425"/>
              </w:tabs>
              <w:spacing w:line="237" w:lineRule="auto"/>
              <w:ind w:left="426" w:right="54"/>
              <w:jc w:val="both"/>
              <w:rPr>
                <w:sz w:val="20"/>
              </w:rPr>
            </w:pPr>
          </w:p>
        </w:tc>
      </w:tr>
    </w:tbl>
    <w:p w14:paraId="15C376A3" w14:textId="77777777" w:rsidR="00E95FA9" w:rsidRDefault="00E95FA9">
      <w:pPr>
        <w:pStyle w:val="Corpotesto"/>
        <w:spacing w:before="11"/>
        <w:rPr>
          <w:b/>
          <w:i w:val="0"/>
          <w:sz w:val="20"/>
        </w:rPr>
      </w:pPr>
    </w:p>
    <w:p w14:paraId="062CA30B" w14:textId="77777777" w:rsidR="004D4004" w:rsidRDefault="004D4004" w:rsidP="004D4004">
      <w:pPr>
        <w:pStyle w:val="Corpotesto"/>
        <w:spacing w:before="221"/>
        <w:ind w:left="142"/>
        <w:rPr>
          <w:bCs/>
          <w:i w:val="0"/>
          <w:sz w:val="24"/>
        </w:rPr>
      </w:pPr>
      <w:r w:rsidRPr="001903D8">
        <w:rPr>
          <w:bCs/>
          <w:i w:val="0"/>
          <w:sz w:val="24"/>
        </w:rPr>
        <w:t>Milano</w:t>
      </w:r>
      <w:r>
        <w:rPr>
          <w:bCs/>
          <w:i w:val="0"/>
          <w:sz w:val="24"/>
        </w:rPr>
        <w:t>, 27/05/2026</w:t>
      </w:r>
    </w:p>
    <w:p w14:paraId="79778D19" w14:textId="77777777" w:rsidR="004D4004" w:rsidRDefault="004D4004" w:rsidP="004D4004">
      <w:pPr>
        <w:pStyle w:val="Corpotesto"/>
        <w:spacing w:before="221"/>
        <w:ind w:left="142"/>
        <w:rPr>
          <w:bCs/>
          <w:i w:val="0"/>
          <w:sz w:val="24"/>
        </w:rPr>
      </w:pPr>
    </w:p>
    <w:p w14:paraId="7A6CE972" w14:textId="77777777" w:rsidR="004D4004" w:rsidRDefault="004D4004" w:rsidP="004D4004">
      <w:pPr>
        <w:pStyle w:val="Corpotesto"/>
        <w:spacing w:before="221"/>
        <w:ind w:left="142"/>
        <w:rPr>
          <w:bCs/>
          <w:i w:val="0"/>
          <w:sz w:val="24"/>
        </w:rPr>
      </w:pPr>
      <w:r>
        <w:rPr>
          <w:bCs/>
          <w:i w:val="0"/>
          <w:sz w:val="24"/>
        </w:rPr>
        <w:t xml:space="preserve">                Il Docente                                                                  I Rappresentanti</w:t>
      </w:r>
    </w:p>
    <w:p w14:paraId="3F44B3E0" w14:textId="77777777" w:rsidR="004D4004" w:rsidRDefault="004D4004" w:rsidP="004D4004">
      <w:pPr>
        <w:pStyle w:val="Corpotesto"/>
        <w:spacing w:before="221"/>
        <w:ind w:left="142"/>
        <w:rPr>
          <w:bCs/>
          <w:i w:val="0"/>
          <w:sz w:val="24"/>
        </w:rPr>
      </w:pPr>
      <w:r>
        <w:rPr>
          <w:bCs/>
          <w:i w:val="0"/>
          <w:sz w:val="24"/>
        </w:rPr>
        <w:t>___________________________                               ___________________________</w:t>
      </w:r>
    </w:p>
    <w:p w14:paraId="49B55CC9" w14:textId="77777777" w:rsidR="004D4004" w:rsidRDefault="004D4004" w:rsidP="004D4004">
      <w:pPr>
        <w:pStyle w:val="Corpotesto"/>
        <w:spacing w:before="221"/>
        <w:ind w:left="142"/>
        <w:rPr>
          <w:bCs/>
          <w:i w:val="0"/>
          <w:sz w:val="24"/>
        </w:rPr>
      </w:pPr>
      <w:r>
        <w:rPr>
          <w:bCs/>
          <w:i w:val="0"/>
          <w:sz w:val="24"/>
        </w:rPr>
        <w:t xml:space="preserve">                                                                                     ___________________________</w:t>
      </w:r>
    </w:p>
    <w:p w14:paraId="4DB55EA4" w14:textId="77777777" w:rsidR="004D4004" w:rsidRPr="001903D8" w:rsidRDefault="004D4004" w:rsidP="004D4004">
      <w:pPr>
        <w:pStyle w:val="Corpotesto"/>
        <w:spacing w:before="221"/>
        <w:ind w:left="142"/>
        <w:rPr>
          <w:bCs/>
          <w:i w:val="0"/>
          <w:sz w:val="24"/>
        </w:rPr>
      </w:pPr>
    </w:p>
    <w:sectPr w:rsidR="004D4004" w:rsidRPr="001903D8" w:rsidSect="004B42E6">
      <w:pgSz w:w="11920" w:h="16840"/>
      <w:pgMar w:top="851" w:right="283" w:bottom="709" w:left="1559" w:header="12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8ABBF" w14:textId="77777777" w:rsidR="004943DD" w:rsidRDefault="004943DD">
      <w:r>
        <w:separator/>
      </w:r>
    </w:p>
  </w:endnote>
  <w:endnote w:type="continuationSeparator" w:id="0">
    <w:p w14:paraId="4A0C1828" w14:textId="77777777" w:rsidR="004943DD" w:rsidRDefault="0049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0AA2" w14:textId="77777777" w:rsidR="004943DD" w:rsidRDefault="004943DD">
      <w:r>
        <w:separator/>
      </w:r>
    </w:p>
  </w:footnote>
  <w:footnote w:type="continuationSeparator" w:id="0">
    <w:p w14:paraId="051CE9C6" w14:textId="77777777" w:rsidR="004943DD" w:rsidRDefault="00494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F70"/>
    <w:multiLevelType w:val="hybridMultilevel"/>
    <w:tmpl w:val="17BE4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27159"/>
    <w:multiLevelType w:val="hybridMultilevel"/>
    <w:tmpl w:val="53CE94F6"/>
    <w:lvl w:ilvl="0" w:tplc="1234CA46">
      <w:numFmt w:val="bullet"/>
      <w:lvlText w:val="●"/>
      <w:lvlJc w:val="left"/>
      <w:pPr>
        <w:ind w:left="42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4A818A0">
      <w:numFmt w:val="bullet"/>
      <w:lvlText w:val="•"/>
      <w:lvlJc w:val="left"/>
      <w:pPr>
        <w:ind w:left="848" w:hanging="360"/>
      </w:pPr>
      <w:rPr>
        <w:rFonts w:hint="default"/>
        <w:lang w:val="it-IT" w:eastAsia="en-US" w:bidi="ar-SA"/>
      </w:rPr>
    </w:lvl>
    <w:lvl w:ilvl="2" w:tplc="F4D06FD8">
      <w:numFmt w:val="bullet"/>
      <w:lvlText w:val="•"/>
      <w:lvlJc w:val="left"/>
      <w:pPr>
        <w:ind w:left="1276" w:hanging="360"/>
      </w:pPr>
      <w:rPr>
        <w:rFonts w:hint="default"/>
        <w:lang w:val="it-IT" w:eastAsia="en-US" w:bidi="ar-SA"/>
      </w:rPr>
    </w:lvl>
    <w:lvl w:ilvl="3" w:tplc="35E26FFC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4" w:tplc="7D3ABE1A">
      <w:numFmt w:val="bullet"/>
      <w:lvlText w:val="•"/>
      <w:lvlJc w:val="left"/>
      <w:pPr>
        <w:ind w:left="2132" w:hanging="360"/>
      </w:pPr>
      <w:rPr>
        <w:rFonts w:hint="default"/>
        <w:lang w:val="it-IT" w:eastAsia="en-US" w:bidi="ar-SA"/>
      </w:rPr>
    </w:lvl>
    <w:lvl w:ilvl="5" w:tplc="A0345382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6" w:tplc="2FD099CC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7" w:tplc="C362325C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8" w:tplc="4828ADE4">
      <w:numFmt w:val="bullet"/>
      <w:lvlText w:val="•"/>
      <w:lvlJc w:val="left"/>
      <w:pPr>
        <w:ind w:left="384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23815BE"/>
    <w:multiLevelType w:val="hybridMultilevel"/>
    <w:tmpl w:val="AB4E8414"/>
    <w:lvl w:ilvl="0" w:tplc="999A1EA4">
      <w:start w:val="1"/>
      <w:numFmt w:val="decimal"/>
      <w:lvlText w:val="%1."/>
      <w:lvlJc w:val="left"/>
      <w:pPr>
        <w:ind w:left="426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EBC8036E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2" w:tplc="0CDCC53A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F26CC142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92703660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5" w:tplc="743458FE">
      <w:numFmt w:val="bullet"/>
      <w:lvlText w:val="•"/>
      <w:lvlJc w:val="left"/>
      <w:pPr>
        <w:ind w:left="4910" w:hanging="360"/>
      </w:pPr>
      <w:rPr>
        <w:rFonts w:hint="default"/>
        <w:lang w:val="it-IT" w:eastAsia="en-US" w:bidi="ar-SA"/>
      </w:rPr>
    </w:lvl>
    <w:lvl w:ilvl="6" w:tplc="69EE41A6">
      <w:numFmt w:val="bullet"/>
      <w:lvlText w:val="•"/>
      <w:lvlJc w:val="left"/>
      <w:pPr>
        <w:ind w:left="5808" w:hanging="360"/>
      </w:pPr>
      <w:rPr>
        <w:rFonts w:hint="default"/>
        <w:lang w:val="it-IT" w:eastAsia="en-US" w:bidi="ar-SA"/>
      </w:rPr>
    </w:lvl>
    <w:lvl w:ilvl="7" w:tplc="CD46A196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9D86BDCE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F582CD2"/>
    <w:multiLevelType w:val="hybridMultilevel"/>
    <w:tmpl w:val="634CEE62"/>
    <w:lvl w:ilvl="0" w:tplc="E8C2E754">
      <w:numFmt w:val="bullet"/>
      <w:lvlText w:val="●"/>
      <w:lvlJc w:val="left"/>
      <w:pPr>
        <w:ind w:left="4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C9620DA">
      <w:numFmt w:val="bullet"/>
      <w:lvlText w:val="•"/>
      <w:lvlJc w:val="left"/>
      <w:pPr>
        <w:ind w:left="734" w:hanging="360"/>
      </w:pPr>
      <w:rPr>
        <w:rFonts w:hint="default"/>
        <w:lang w:val="it-IT" w:eastAsia="en-US" w:bidi="ar-SA"/>
      </w:rPr>
    </w:lvl>
    <w:lvl w:ilvl="2" w:tplc="BFC0B9E4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3" w:tplc="0F64D400">
      <w:numFmt w:val="bullet"/>
      <w:lvlText w:val="•"/>
      <w:lvlJc w:val="left"/>
      <w:pPr>
        <w:ind w:left="1322" w:hanging="360"/>
      </w:pPr>
      <w:rPr>
        <w:rFonts w:hint="default"/>
        <w:lang w:val="it-IT" w:eastAsia="en-US" w:bidi="ar-SA"/>
      </w:rPr>
    </w:lvl>
    <w:lvl w:ilvl="4" w:tplc="7E74A498">
      <w:numFmt w:val="bullet"/>
      <w:lvlText w:val="•"/>
      <w:lvlJc w:val="left"/>
      <w:pPr>
        <w:ind w:left="1616" w:hanging="360"/>
      </w:pPr>
      <w:rPr>
        <w:rFonts w:hint="default"/>
        <w:lang w:val="it-IT" w:eastAsia="en-US" w:bidi="ar-SA"/>
      </w:rPr>
    </w:lvl>
    <w:lvl w:ilvl="5" w:tplc="FE6AEA4A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6" w:tplc="C5AA83D6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7" w:tplc="2C728D44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8" w:tplc="07EE8534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1712D7D"/>
    <w:multiLevelType w:val="hybridMultilevel"/>
    <w:tmpl w:val="45F41AEA"/>
    <w:lvl w:ilvl="0" w:tplc="04100001">
      <w:start w:val="1"/>
      <w:numFmt w:val="bullet"/>
      <w:lvlText w:val=""/>
      <w:lvlJc w:val="left"/>
      <w:pPr>
        <w:ind w:left="426" w:hanging="360"/>
        <w:jc w:val="left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1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0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BA426E"/>
    <w:multiLevelType w:val="hybridMultilevel"/>
    <w:tmpl w:val="72103DE0"/>
    <w:lvl w:ilvl="0" w:tplc="19486328">
      <w:numFmt w:val="bullet"/>
      <w:lvlText w:val="●"/>
      <w:lvlJc w:val="left"/>
      <w:pPr>
        <w:ind w:left="43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42A1406">
      <w:numFmt w:val="bullet"/>
      <w:lvlText w:val="•"/>
      <w:lvlJc w:val="left"/>
      <w:pPr>
        <w:ind w:left="866" w:hanging="360"/>
      </w:pPr>
      <w:rPr>
        <w:rFonts w:hint="default"/>
        <w:lang w:val="it-IT" w:eastAsia="en-US" w:bidi="ar-SA"/>
      </w:rPr>
    </w:lvl>
    <w:lvl w:ilvl="2" w:tplc="7F0C65B2">
      <w:numFmt w:val="bullet"/>
      <w:lvlText w:val="•"/>
      <w:lvlJc w:val="left"/>
      <w:pPr>
        <w:ind w:left="1292" w:hanging="360"/>
      </w:pPr>
      <w:rPr>
        <w:rFonts w:hint="default"/>
        <w:lang w:val="it-IT" w:eastAsia="en-US" w:bidi="ar-SA"/>
      </w:rPr>
    </w:lvl>
    <w:lvl w:ilvl="3" w:tplc="B6267F2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4" w:tplc="79985392">
      <w:numFmt w:val="bullet"/>
      <w:lvlText w:val="•"/>
      <w:lvlJc w:val="left"/>
      <w:pPr>
        <w:ind w:left="2144" w:hanging="360"/>
      </w:pPr>
      <w:rPr>
        <w:rFonts w:hint="default"/>
        <w:lang w:val="it-IT" w:eastAsia="en-US" w:bidi="ar-SA"/>
      </w:rPr>
    </w:lvl>
    <w:lvl w:ilvl="5" w:tplc="80084DF4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6" w:tplc="FCEA5B5E">
      <w:numFmt w:val="bullet"/>
      <w:lvlText w:val="•"/>
      <w:lvlJc w:val="left"/>
      <w:pPr>
        <w:ind w:left="2996" w:hanging="360"/>
      </w:pPr>
      <w:rPr>
        <w:rFonts w:hint="default"/>
        <w:lang w:val="it-IT" w:eastAsia="en-US" w:bidi="ar-SA"/>
      </w:rPr>
    </w:lvl>
    <w:lvl w:ilvl="7" w:tplc="BB787FBE">
      <w:numFmt w:val="bullet"/>
      <w:lvlText w:val="•"/>
      <w:lvlJc w:val="left"/>
      <w:pPr>
        <w:ind w:left="3422" w:hanging="360"/>
      </w:pPr>
      <w:rPr>
        <w:rFonts w:hint="default"/>
        <w:lang w:val="it-IT" w:eastAsia="en-US" w:bidi="ar-SA"/>
      </w:rPr>
    </w:lvl>
    <w:lvl w:ilvl="8" w:tplc="27C401B0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8365BBE"/>
    <w:multiLevelType w:val="hybridMultilevel"/>
    <w:tmpl w:val="C77092D2"/>
    <w:lvl w:ilvl="0" w:tplc="1FD6BF20">
      <w:numFmt w:val="bullet"/>
      <w:lvlText w:val="●"/>
      <w:lvlJc w:val="left"/>
      <w:pPr>
        <w:ind w:left="4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D8ADA46">
      <w:numFmt w:val="bullet"/>
      <w:lvlText w:val="•"/>
      <w:lvlJc w:val="left"/>
      <w:pPr>
        <w:ind w:left="734" w:hanging="360"/>
      </w:pPr>
      <w:rPr>
        <w:rFonts w:hint="default"/>
        <w:lang w:val="it-IT" w:eastAsia="en-US" w:bidi="ar-SA"/>
      </w:rPr>
    </w:lvl>
    <w:lvl w:ilvl="2" w:tplc="3CFC1A78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3" w:tplc="F3606190">
      <w:numFmt w:val="bullet"/>
      <w:lvlText w:val="•"/>
      <w:lvlJc w:val="left"/>
      <w:pPr>
        <w:ind w:left="1322" w:hanging="360"/>
      </w:pPr>
      <w:rPr>
        <w:rFonts w:hint="default"/>
        <w:lang w:val="it-IT" w:eastAsia="en-US" w:bidi="ar-SA"/>
      </w:rPr>
    </w:lvl>
    <w:lvl w:ilvl="4" w:tplc="4C303BAC">
      <w:numFmt w:val="bullet"/>
      <w:lvlText w:val="•"/>
      <w:lvlJc w:val="left"/>
      <w:pPr>
        <w:ind w:left="1616" w:hanging="360"/>
      </w:pPr>
      <w:rPr>
        <w:rFonts w:hint="default"/>
        <w:lang w:val="it-IT" w:eastAsia="en-US" w:bidi="ar-SA"/>
      </w:rPr>
    </w:lvl>
    <w:lvl w:ilvl="5" w:tplc="9E78E988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6" w:tplc="A52C1220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7" w:tplc="A57E3CF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8" w:tplc="2AEC0BE6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BC73751"/>
    <w:multiLevelType w:val="hybridMultilevel"/>
    <w:tmpl w:val="D4F41636"/>
    <w:lvl w:ilvl="0" w:tplc="9122434C">
      <w:start w:val="1"/>
      <w:numFmt w:val="decimal"/>
      <w:lvlText w:val="%1."/>
      <w:lvlJc w:val="left"/>
      <w:pPr>
        <w:ind w:left="426" w:hanging="36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492EF5B4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2" w:tplc="C11266E8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6AA81F78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A50EA174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5" w:tplc="596C0240">
      <w:numFmt w:val="bullet"/>
      <w:lvlText w:val="•"/>
      <w:lvlJc w:val="left"/>
      <w:pPr>
        <w:ind w:left="4910" w:hanging="360"/>
      </w:pPr>
      <w:rPr>
        <w:rFonts w:hint="default"/>
        <w:lang w:val="it-IT" w:eastAsia="en-US" w:bidi="ar-SA"/>
      </w:rPr>
    </w:lvl>
    <w:lvl w:ilvl="6" w:tplc="A2E25DF2">
      <w:numFmt w:val="bullet"/>
      <w:lvlText w:val="•"/>
      <w:lvlJc w:val="left"/>
      <w:pPr>
        <w:ind w:left="5808" w:hanging="360"/>
      </w:pPr>
      <w:rPr>
        <w:rFonts w:hint="default"/>
        <w:lang w:val="it-IT" w:eastAsia="en-US" w:bidi="ar-SA"/>
      </w:rPr>
    </w:lvl>
    <w:lvl w:ilvl="7" w:tplc="6E7CFC1E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A86E34B0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19D0B77"/>
    <w:multiLevelType w:val="hybridMultilevel"/>
    <w:tmpl w:val="E8E8B74E"/>
    <w:lvl w:ilvl="0" w:tplc="A5B226C0">
      <w:numFmt w:val="bullet"/>
      <w:lvlText w:val="●"/>
      <w:lvlJc w:val="left"/>
      <w:pPr>
        <w:ind w:left="47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E48F488">
      <w:numFmt w:val="bullet"/>
      <w:lvlText w:val="•"/>
      <w:lvlJc w:val="left"/>
      <w:pPr>
        <w:ind w:left="772" w:hanging="360"/>
      </w:pPr>
      <w:rPr>
        <w:rFonts w:hint="default"/>
        <w:lang w:val="it-IT" w:eastAsia="en-US" w:bidi="ar-SA"/>
      </w:rPr>
    </w:lvl>
    <w:lvl w:ilvl="2" w:tplc="84DA14AE">
      <w:numFmt w:val="bullet"/>
      <w:lvlText w:val="•"/>
      <w:lvlJc w:val="left"/>
      <w:pPr>
        <w:ind w:left="1064" w:hanging="360"/>
      </w:pPr>
      <w:rPr>
        <w:rFonts w:hint="default"/>
        <w:lang w:val="it-IT" w:eastAsia="en-US" w:bidi="ar-SA"/>
      </w:rPr>
    </w:lvl>
    <w:lvl w:ilvl="3" w:tplc="B6FC71D0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4" w:tplc="CE981F7E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5" w:tplc="70304BA2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6" w:tplc="E632B37A">
      <w:numFmt w:val="bullet"/>
      <w:lvlText w:val="•"/>
      <w:lvlJc w:val="left"/>
      <w:pPr>
        <w:ind w:left="2232" w:hanging="360"/>
      </w:pPr>
      <w:rPr>
        <w:rFonts w:hint="default"/>
        <w:lang w:val="it-IT" w:eastAsia="en-US" w:bidi="ar-SA"/>
      </w:rPr>
    </w:lvl>
    <w:lvl w:ilvl="7" w:tplc="D0F00B40">
      <w:numFmt w:val="bullet"/>
      <w:lvlText w:val="•"/>
      <w:lvlJc w:val="left"/>
      <w:pPr>
        <w:ind w:left="2524" w:hanging="360"/>
      </w:pPr>
      <w:rPr>
        <w:rFonts w:hint="default"/>
        <w:lang w:val="it-IT" w:eastAsia="en-US" w:bidi="ar-SA"/>
      </w:rPr>
    </w:lvl>
    <w:lvl w:ilvl="8" w:tplc="EA22DF2E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52518FC"/>
    <w:multiLevelType w:val="multilevel"/>
    <w:tmpl w:val="57084BD0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47DFC"/>
    <w:multiLevelType w:val="hybridMultilevel"/>
    <w:tmpl w:val="FC7CCA04"/>
    <w:lvl w:ilvl="0" w:tplc="8E108FBA">
      <w:start w:val="1"/>
      <w:numFmt w:val="decimal"/>
      <w:lvlText w:val="%1."/>
      <w:lvlJc w:val="left"/>
      <w:pPr>
        <w:ind w:left="426" w:hanging="36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7B1ED048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F5A210A6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3" w:tplc="2398F55C">
      <w:numFmt w:val="bullet"/>
      <w:lvlText w:val="•"/>
      <w:lvlJc w:val="left"/>
      <w:pPr>
        <w:ind w:left="3120" w:hanging="360"/>
      </w:pPr>
      <w:rPr>
        <w:rFonts w:hint="default"/>
        <w:lang w:val="it-IT" w:eastAsia="en-US" w:bidi="ar-SA"/>
      </w:rPr>
    </w:lvl>
    <w:lvl w:ilvl="4" w:tplc="7F706C56">
      <w:numFmt w:val="bullet"/>
      <w:lvlText w:val="•"/>
      <w:lvlJc w:val="left"/>
      <w:pPr>
        <w:ind w:left="4020" w:hanging="360"/>
      </w:pPr>
      <w:rPr>
        <w:rFonts w:hint="default"/>
        <w:lang w:val="it-IT" w:eastAsia="en-US" w:bidi="ar-SA"/>
      </w:rPr>
    </w:lvl>
    <w:lvl w:ilvl="5" w:tplc="C024CF40">
      <w:numFmt w:val="bullet"/>
      <w:lvlText w:val="•"/>
      <w:lvlJc w:val="left"/>
      <w:pPr>
        <w:ind w:left="4920" w:hanging="360"/>
      </w:pPr>
      <w:rPr>
        <w:rFonts w:hint="default"/>
        <w:lang w:val="it-IT" w:eastAsia="en-US" w:bidi="ar-SA"/>
      </w:rPr>
    </w:lvl>
    <w:lvl w:ilvl="6" w:tplc="4EA8182C">
      <w:numFmt w:val="bullet"/>
      <w:lvlText w:val="•"/>
      <w:lvlJc w:val="left"/>
      <w:pPr>
        <w:ind w:left="5820" w:hanging="360"/>
      </w:pPr>
      <w:rPr>
        <w:rFonts w:hint="default"/>
        <w:lang w:val="it-IT" w:eastAsia="en-US" w:bidi="ar-SA"/>
      </w:rPr>
    </w:lvl>
    <w:lvl w:ilvl="7" w:tplc="CEDEC33E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CDC0E778">
      <w:numFmt w:val="bullet"/>
      <w:lvlText w:val="•"/>
      <w:lvlJc w:val="left"/>
      <w:pPr>
        <w:ind w:left="762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AF461E7"/>
    <w:multiLevelType w:val="hybridMultilevel"/>
    <w:tmpl w:val="6C766D4C"/>
    <w:lvl w:ilvl="0" w:tplc="9FC84CAA">
      <w:numFmt w:val="bullet"/>
      <w:lvlText w:val="●"/>
      <w:lvlJc w:val="left"/>
      <w:pPr>
        <w:ind w:left="4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7C2B8CC">
      <w:numFmt w:val="bullet"/>
      <w:lvlText w:val="•"/>
      <w:lvlJc w:val="left"/>
      <w:pPr>
        <w:ind w:left="734" w:hanging="360"/>
      </w:pPr>
      <w:rPr>
        <w:rFonts w:hint="default"/>
        <w:lang w:val="it-IT" w:eastAsia="en-US" w:bidi="ar-SA"/>
      </w:rPr>
    </w:lvl>
    <w:lvl w:ilvl="2" w:tplc="0D605F8E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3" w:tplc="550E8B18">
      <w:numFmt w:val="bullet"/>
      <w:lvlText w:val="•"/>
      <w:lvlJc w:val="left"/>
      <w:pPr>
        <w:ind w:left="1322" w:hanging="360"/>
      </w:pPr>
      <w:rPr>
        <w:rFonts w:hint="default"/>
        <w:lang w:val="it-IT" w:eastAsia="en-US" w:bidi="ar-SA"/>
      </w:rPr>
    </w:lvl>
    <w:lvl w:ilvl="4" w:tplc="BAB4332E">
      <w:numFmt w:val="bullet"/>
      <w:lvlText w:val="•"/>
      <w:lvlJc w:val="left"/>
      <w:pPr>
        <w:ind w:left="1616" w:hanging="360"/>
      </w:pPr>
      <w:rPr>
        <w:rFonts w:hint="default"/>
        <w:lang w:val="it-IT" w:eastAsia="en-US" w:bidi="ar-SA"/>
      </w:rPr>
    </w:lvl>
    <w:lvl w:ilvl="5" w:tplc="C6EA75E2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6" w:tplc="D0F4CCFE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7" w:tplc="E2241AB8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8" w:tplc="5024C7F6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B50D9C"/>
    <w:multiLevelType w:val="hybridMultilevel"/>
    <w:tmpl w:val="BB5A0E9C"/>
    <w:lvl w:ilvl="0" w:tplc="E2DCCCFE">
      <w:numFmt w:val="bullet"/>
      <w:lvlText w:val="●"/>
      <w:lvlJc w:val="left"/>
      <w:pPr>
        <w:ind w:left="42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CFA3CCA">
      <w:numFmt w:val="bullet"/>
      <w:lvlText w:val="•"/>
      <w:lvlJc w:val="left"/>
      <w:pPr>
        <w:ind w:left="848" w:hanging="360"/>
      </w:pPr>
      <w:rPr>
        <w:rFonts w:hint="default"/>
        <w:lang w:val="it-IT" w:eastAsia="en-US" w:bidi="ar-SA"/>
      </w:rPr>
    </w:lvl>
    <w:lvl w:ilvl="2" w:tplc="91C6E30E">
      <w:numFmt w:val="bullet"/>
      <w:lvlText w:val="•"/>
      <w:lvlJc w:val="left"/>
      <w:pPr>
        <w:ind w:left="1276" w:hanging="360"/>
      </w:pPr>
      <w:rPr>
        <w:rFonts w:hint="default"/>
        <w:lang w:val="it-IT" w:eastAsia="en-US" w:bidi="ar-SA"/>
      </w:rPr>
    </w:lvl>
    <w:lvl w:ilvl="3" w:tplc="24CADE80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4" w:tplc="7E5022D6">
      <w:numFmt w:val="bullet"/>
      <w:lvlText w:val="•"/>
      <w:lvlJc w:val="left"/>
      <w:pPr>
        <w:ind w:left="2132" w:hanging="360"/>
      </w:pPr>
      <w:rPr>
        <w:rFonts w:hint="default"/>
        <w:lang w:val="it-IT" w:eastAsia="en-US" w:bidi="ar-SA"/>
      </w:rPr>
    </w:lvl>
    <w:lvl w:ilvl="5" w:tplc="E1CC08CA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6" w:tplc="78FCC4C4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7" w:tplc="04AA6DE6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8" w:tplc="86B406E0">
      <w:numFmt w:val="bullet"/>
      <w:lvlText w:val="•"/>
      <w:lvlJc w:val="left"/>
      <w:pPr>
        <w:ind w:left="384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D5C03CF"/>
    <w:multiLevelType w:val="multilevel"/>
    <w:tmpl w:val="81CE22B0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F533F"/>
    <w:multiLevelType w:val="hybridMultilevel"/>
    <w:tmpl w:val="D6528AC0"/>
    <w:lvl w:ilvl="0" w:tplc="6B32E260">
      <w:numFmt w:val="bullet"/>
      <w:lvlText w:val="●"/>
      <w:lvlJc w:val="left"/>
      <w:pPr>
        <w:ind w:left="47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47CF2C4">
      <w:numFmt w:val="bullet"/>
      <w:lvlText w:val="•"/>
      <w:lvlJc w:val="left"/>
      <w:pPr>
        <w:ind w:left="772" w:hanging="360"/>
      </w:pPr>
      <w:rPr>
        <w:rFonts w:hint="default"/>
        <w:lang w:val="it-IT" w:eastAsia="en-US" w:bidi="ar-SA"/>
      </w:rPr>
    </w:lvl>
    <w:lvl w:ilvl="2" w:tplc="13D072B0">
      <w:numFmt w:val="bullet"/>
      <w:lvlText w:val="•"/>
      <w:lvlJc w:val="left"/>
      <w:pPr>
        <w:ind w:left="1064" w:hanging="360"/>
      </w:pPr>
      <w:rPr>
        <w:rFonts w:hint="default"/>
        <w:lang w:val="it-IT" w:eastAsia="en-US" w:bidi="ar-SA"/>
      </w:rPr>
    </w:lvl>
    <w:lvl w:ilvl="3" w:tplc="543CE528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4" w:tplc="BF3E62AC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5" w:tplc="E080296C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6" w:tplc="89DC6360">
      <w:numFmt w:val="bullet"/>
      <w:lvlText w:val="•"/>
      <w:lvlJc w:val="left"/>
      <w:pPr>
        <w:ind w:left="2232" w:hanging="360"/>
      </w:pPr>
      <w:rPr>
        <w:rFonts w:hint="default"/>
        <w:lang w:val="it-IT" w:eastAsia="en-US" w:bidi="ar-SA"/>
      </w:rPr>
    </w:lvl>
    <w:lvl w:ilvl="7" w:tplc="CADA9994">
      <w:numFmt w:val="bullet"/>
      <w:lvlText w:val="•"/>
      <w:lvlJc w:val="left"/>
      <w:pPr>
        <w:ind w:left="2524" w:hanging="360"/>
      </w:pPr>
      <w:rPr>
        <w:rFonts w:hint="default"/>
        <w:lang w:val="it-IT" w:eastAsia="en-US" w:bidi="ar-SA"/>
      </w:rPr>
    </w:lvl>
    <w:lvl w:ilvl="8" w:tplc="4B0A4138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4AD3B62"/>
    <w:multiLevelType w:val="hybridMultilevel"/>
    <w:tmpl w:val="C3705162"/>
    <w:lvl w:ilvl="0" w:tplc="998C3AD0">
      <w:start w:val="1"/>
      <w:numFmt w:val="decimal"/>
      <w:lvlText w:val="%1."/>
      <w:lvlJc w:val="left"/>
      <w:pPr>
        <w:ind w:left="426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C2F4BCCE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2" w:tplc="9FE20866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69FC680A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B94E69E6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5" w:tplc="F9AA7682">
      <w:numFmt w:val="bullet"/>
      <w:lvlText w:val="•"/>
      <w:lvlJc w:val="left"/>
      <w:pPr>
        <w:ind w:left="4910" w:hanging="360"/>
      </w:pPr>
      <w:rPr>
        <w:rFonts w:hint="default"/>
        <w:lang w:val="it-IT" w:eastAsia="en-US" w:bidi="ar-SA"/>
      </w:rPr>
    </w:lvl>
    <w:lvl w:ilvl="6" w:tplc="DC8809B6">
      <w:numFmt w:val="bullet"/>
      <w:lvlText w:val="•"/>
      <w:lvlJc w:val="left"/>
      <w:pPr>
        <w:ind w:left="5808" w:hanging="360"/>
      </w:pPr>
      <w:rPr>
        <w:rFonts w:hint="default"/>
        <w:lang w:val="it-IT" w:eastAsia="en-US" w:bidi="ar-SA"/>
      </w:rPr>
    </w:lvl>
    <w:lvl w:ilvl="7" w:tplc="C5AC131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32CE973E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D705EA9"/>
    <w:multiLevelType w:val="hybridMultilevel"/>
    <w:tmpl w:val="63DC76D0"/>
    <w:lvl w:ilvl="0" w:tplc="6C904C0E">
      <w:numFmt w:val="bullet"/>
      <w:lvlText w:val="●"/>
      <w:lvlJc w:val="left"/>
      <w:pPr>
        <w:ind w:left="48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1943284">
      <w:numFmt w:val="bullet"/>
      <w:lvlText w:val="•"/>
      <w:lvlJc w:val="left"/>
      <w:pPr>
        <w:ind w:left="772" w:hanging="360"/>
      </w:pPr>
      <w:rPr>
        <w:rFonts w:hint="default"/>
        <w:lang w:val="it-IT" w:eastAsia="en-US" w:bidi="ar-SA"/>
      </w:rPr>
    </w:lvl>
    <w:lvl w:ilvl="2" w:tplc="53601B1E">
      <w:numFmt w:val="bullet"/>
      <w:lvlText w:val="•"/>
      <w:lvlJc w:val="left"/>
      <w:pPr>
        <w:ind w:left="1064" w:hanging="360"/>
      </w:pPr>
      <w:rPr>
        <w:rFonts w:hint="default"/>
        <w:lang w:val="it-IT" w:eastAsia="en-US" w:bidi="ar-SA"/>
      </w:rPr>
    </w:lvl>
    <w:lvl w:ilvl="3" w:tplc="C0E0C378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4" w:tplc="50401D6C">
      <w:numFmt w:val="bullet"/>
      <w:lvlText w:val="•"/>
      <w:lvlJc w:val="left"/>
      <w:pPr>
        <w:ind w:left="1648" w:hanging="360"/>
      </w:pPr>
      <w:rPr>
        <w:rFonts w:hint="default"/>
        <w:lang w:val="it-IT" w:eastAsia="en-US" w:bidi="ar-SA"/>
      </w:rPr>
    </w:lvl>
    <w:lvl w:ilvl="5" w:tplc="FA403580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6" w:tplc="B644FE56">
      <w:numFmt w:val="bullet"/>
      <w:lvlText w:val="•"/>
      <w:lvlJc w:val="left"/>
      <w:pPr>
        <w:ind w:left="2232" w:hanging="360"/>
      </w:pPr>
      <w:rPr>
        <w:rFonts w:hint="default"/>
        <w:lang w:val="it-IT" w:eastAsia="en-US" w:bidi="ar-SA"/>
      </w:rPr>
    </w:lvl>
    <w:lvl w:ilvl="7" w:tplc="B2423A2E">
      <w:numFmt w:val="bullet"/>
      <w:lvlText w:val="•"/>
      <w:lvlJc w:val="left"/>
      <w:pPr>
        <w:ind w:left="2524" w:hanging="360"/>
      </w:pPr>
      <w:rPr>
        <w:rFonts w:hint="default"/>
        <w:lang w:val="it-IT" w:eastAsia="en-US" w:bidi="ar-SA"/>
      </w:rPr>
    </w:lvl>
    <w:lvl w:ilvl="8" w:tplc="50B82096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5EC878C1"/>
    <w:multiLevelType w:val="hybridMultilevel"/>
    <w:tmpl w:val="D69004C4"/>
    <w:lvl w:ilvl="0" w:tplc="04100001">
      <w:start w:val="1"/>
      <w:numFmt w:val="bullet"/>
      <w:lvlText w:val=""/>
      <w:lvlJc w:val="left"/>
      <w:pPr>
        <w:ind w:left="426" w:hanging="360"/>
        <w:jc w:val="left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1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0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4762234"/>
    <w:multiLevelType w:val="hybridMultilevel"/>
    <w:tmpl w:val="A13A973E"/>
    <w:lvl w:ilvl="0" w:tplc="8EB65F7C">
      <w:numFmt w:val="bullet"/>
      <w:lvlText w:val="●"/>
      <w:lvlJc w:val="left"/>
      <w:pPr>
        <w:ind w:left="4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1DE321E">
      <w:numFmt w:val="bullet"/>
      <w:lvlText w:val="•"/>
      <w:lvlJc w:val="left"/>
      <w:pPr>
        <w:ind w:left="734" w:hanging="360"/>
      </w:pPr>
      <w:rPr>
        <w:rFonts w:hint="default"/>
        <w:lang w:val="it-IT" w:eastAsia="en-US" w:bidi="ar-SA"/>
      </w:rPr>
    </w:lvl>
    <w:lvl w:ilvl="2" w:tplc="1B26C812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3" w:tplc="CD26A342">
      <w:numFmt w:val="bullet"/>
      <w:lvlText w:val="•"/>
      <w:lvlJc w:val="left"/>
      <w:pPr>
        <w:ind w:left="1322" w:hanging="360"/>
      </w:pPr>
      <w:rPr>
        <w:rFonts w:hint="default"/>
        <w:lang w:val="it-IT" w:eastAsia="en-US" w:bidi="ar-SA"/>
      </w:rPr>
    </w:lvl>
    <w:lvl w:ilvl="4" w:tplc="A09635F0">
      <w:numFmt w:val="bullet"/>
      <w:lvlText w:val="•"/>
      <w:lvlJc w:val="left"/>
      <w:pPr>
        <w:ind w:left="1616" w:hanging="360"/>
      </w:pPr>
      <w:rPr>
        <w:rFonts w:hint="default"/>
        <w:lang w:val="it-IT" w:eastAsia="en-US" w:bidi="ar-SA"/>
      </w:rPr>
    </w:lvl>
    <w:lvl w:ilvl="5" w:tplc="8B56095C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6" w:tplc="49E2EF0A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7" w:tplc="073E4F3E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8" w:tplc="70FCF5D2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B63684E"/>
    <w:multiLevelType w:val="hybridMultilevel"/>
    <w:tmpl w:val="88E43CDE"/>
    <w:lvl w:ilvl="0" w:tplc="7EB8C546">
      <w:numFmt w:val="bullet"/>
      <w:lvlText w:val="●"/>
      <w:lvlJc w:val="left"/>
      <w:pPr>
        <w:ind w:left="43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00E6676">
      <w:numFmt w:val="bullet"/>
      <w:lvlText w:val="•"/>
      <w:lvlJc w:val="left"/>
      <w:pPr>
        <w:ind w:left="866" w:hanging="360"/>
      </w:pPr>
      <w:rPr>
        <w:rFonts w:hint="default"/>
        <w:lang w:val="it-IT" w:eastAsia="en-US" w:bidi="ar-SA"/>
      </w:rPr>
    </w:lvl>
    <w:lvl w:ilvl="2" w:tplc="3AE6E802">
      <w:numFmt w:val="bullet"/>
      <w:lvlText w:val="•"/>
      <w:lvlJc w:val="left"/>
      <w:pPr>
        <w:ind w:left="1292" w:hanging="360"/>
      </w:pPr>
      <w:rPr>
        <w:rFonts w:hint="default"/>
        <w:lang w:val="it-IT" w:eastAsia="en-US" w:bidi="ar-SA"/>
      </w:rPr>
    </w:lvl>
    <w:lvl w:ilvl="3" w:tplc="2820DFE4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4" w:tplc="CAA0F5F8">
      <w:numFmt w:val="bullet"/>
      <w:lvlText w:val="•"/>
      <w:lvlJc w:val="left"/>
      <w:pPr>
        <w:ind w:left="2144" w:hanging="360"/>
      </w:pPr>
      <w:rPr>
        <w:rFonts w:hint="default"/>
        <w:lang w:val="it-IT" w:eastAsia="en-US" w:bidi="ar-SA"/>
      </w:rPr>
    </w:lvl>
    <w:lvl w:ilvl="5" w:tplc="EA38FC32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6" w:tplc="A80695DA">
      <w:numFmt w:val="bullet"/>
      <w:lvlText w:val="•"/>
      <w:lvlJc w:val="left"/>
      <w:pPr>
        <w:ind w:left="2996" w:hanging="360"/>
      </w:pPr>
      <w:rPr>
        <w:rFonts w:hint="default"/>
        <w:lang w:val="it-IT" w:eastAsia="en-US" w:bidi="ar-SA"/>
      </w:rPr>
    </w:lvl>
    <w:lvl w:ilvl="7" w:tplc="317005FA">
      <w:numFmt w:val="bullet"/>
      <w:lvlText w:val="•"/>
      <w:lvlJc w:val="left"/>
      <w:pPr>
        <w:ind w:left="3422" w:hanging="360"/>
      </w:pPr>
      <w:rPr>
        <w:rFonts w:hint="default"/>
        <w:lang w:val="it-IT" w:eastAsia="en-US" w:bidi="ar-SA"/>
      </w:rPr>
    </w:lvl>
    <w:lvl w:ilvl="8" w:tplc="92E00584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</w:abstractNum>
  <w:num w:numId="1" w16cid:durableId="1949198765">
    <w:abstractNumId w:val="3"/>
  </w:num>
  <w:num w:numId="2" w16cid:durableId="1836415726">
    <w:abstractNumId w:val="16"/>
  </w:num>
  <w:num w:numId="3" w16cid:durableId="557711777">
    <w:abstractNumId w:val="18"/>
  </w:num>
  <w:num w:numId="4" w16cid:durableId="25182921">
    <w:abstractNumId w:val="6"/>
  </w:num>
  <w:num w:numId="5" w16cid:durableId="1692147932">
    <w:abstractNumId w:val="11"/>
  </w:num>
  <w:num w:numId="6" w16cid:durableId="167332350">
    <w:abstractNumId w:val="8"/>
  </w:num>
  <w:num w:numId="7" w16cid:durableId="1371103985">
    <w:abstractNumId w:val="14"/>
  </w:num>
  <w:num w:numId="8" w16cid:durableId="2009483067">
    <w:abstractNumId w:val="2"/>
  </w:num>
  <w:num w:numId="9" w16cid:durableId="1677338917">
    <w:abstractNumId w:val="15"/>
  </w:num>
  <w:num w:numId="10" w16cid:durableId="163057123">
    <w:abstractNumId w:val="19"/>
  </w:num>
  <w:num w:numId="11" w16cid:durableId="493110848">
    <w:abstractNumId w:val="1"/>
  </w:num>
  <w:num w:numId="12" w16cid:durableId="1066297057">
    <w:abstractNumId w:val="5"/>
  </w:num>
  <w:num w:numId="13" w16cid:durableId="2052144811">
    <w:abstractNumId w:val="12"/>
  </w:num>
  <w:num w:numId="14" w16cid:durableId="252707186">
    <w:abstractNumId w:val="10"/>
  </w:num>
  <w:num w:numId="15" w16cid:durableId="1951743013">
    <w:abstractNumId w:val="7"/>
  </w:num>
  <w:num w:numId="16" w16cid:durableId="1570191681">
    <w:abstractNumId w:val="17"/>
  </w:num>
  <w:num w:numId="17" w16cid:durableId="1070661819">
    <w:abstractNumId w:val="4"/>
  </w:num>
  <w:num w:numId="18" w16cid:durableId="1153371973">
    <w:abstractNumId w:val="0"/>
  </w:num>
  <w:num w:numId="19" w16cid:durableId="1178159880">
    <w:abstractNumId w:val="9"/>
  </w:num>
  <w:num w:numId="20" w16cid:durableId="10000396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A9"/>
    <w:rsid w:val="000A1482"/>
    <w:rsid w:val="00107D84"/>
    <w:rsid w:val="00163432"/>
    <w:rsid w:val="004943DD"/>
    <w:rsid w:val="004B42E6"/>
    <w:rsid w:val="004D4004"/>
    <w:rsid w:val="00594A80"/>
    <w:rsid w:val="005D1961"/>
    <w:rsid w:val="00713B3D"/>
    <w:rsid w:val="0077180C"/>
    <w:rsid w:val="008122EB"/>
    <w:rsid w:val="00857367"/>
    <w:rsid w:val="00927429"/>
    <w:rsid w:val="00A95486"/>
    <w:rsid w:val="00B116E1"/>
    <w:rsid w:val="00B37B02"/>
    <w:rsid w:val="00B943A2"/>
    <w:rsid w:val="00C2131D"/>
    <w:rsid w:val="00C741B9"/>
    <w:rsid w:val="00C850EE"/>
    <w:rsid w:val="00DF5E8F"/>
    <w:rsid w:val="00E545E3"/>
    <w:rsid w:val="00E95FA9"/>
    <w:rsid w:val="00EA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AB54B"/>
  <w15:docId w15:val="{BB27B119-565F-4547-8C95-F169B82A1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i/>
      <w:iCs/>
    </w:rPr>
  </w:style>
  <w:style w:type="paragraph" w:styleId="Titolo">
    <w:name w:val="Title"/>
    <w:basedOn w:val="Normale"/>
    <w:uiPriority w:val="10"/>
    <w:qFormat/>
    <w:pPr>
      <w:spacing w:before="11"/>
      <w:ind w:left="20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 - 1 TECNICO - matematica 25-26.docx</vt:lpstr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 - 1 TECNICO - matematica 25-26.docx</dc:title>
  <dc:creator>nicoletta.alghisi@unimib.it</dc:creator>
  <cp:lastModifiedBy>nicoletta.alghisi@unimib.it</cp:lastModifiedBy>
  <cp:revision>7</cp:revision>
  <dcterms:created xsi:type="dcterms:W3CDTF">2026-05-26T18:04:00Z</dcterms:created>
  <dcterms:modified xsi:type="dcterms:W3CDTF">2026-05-27T16:11:00Z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2026-05-26T00:00:00Z</vt:filetime>
  </property>
  <property fmtid="{D5CDD505-2E9C-101B-9397-08002B2CF9AE}" pid="3" name="Producer">
    <vt:lpwstr>Skia/PDF m141 Google Docs Renderer</vt:lpwstr>
  </property>
  <property fmtid="{D5CDD505-2E9C-101B-9397-08002B2CF9AE}" pid="4" name="LastSaved">
    <vt:filetime>2026-05-26T00:00:00Z</vt:filetime>
  </property>
</Properties>
</file>