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36DC" w:rsidRDefault="00254A94" w:rsidP="00CB36DC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Classe 4MEA a.s.2024 / 2025</w:t>
      </w:r>
    </w:p>
    <w:p w:rsidR="00254A94" w:rsidRDefault="00254A94" w:rsidP="00CB36DC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Materia: storia</w:t>
      </w:r>
    </w:p>
    <w:p w:rsidR="00CB36DC" w:rsidRPr="00F42076" w:rsidRDefault="00CB36DC" w:rsidP="00CB36DC">
      <w:pPr>
        <w:spacing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Libro di testo: </w:t>
      </w:r>
      <w:r>
        <w:rPr>
          <w:rFonts w:ascii="Times New Roman" w:hAnsi="Times New Roman"/>
          <w:bCs/>
        </w:rPr>
        <w:t xml:space="preserve">A. Barbero; C. Frugoni; C. </w:t>
      </w:r>
      <w:proofErr w:type="spellStart"/>
      <w:proofErr w:type="gramStart"/>
      <w:r>
        <w:rPr>
          <w:rFonts w:ascii="Times New Roman" w:hAnsi="Times New Roman"/>
          <w:bCs/>
        </w:rPr>
        <w:t>Sclarandis</w:t>
      </w:r>
      <w:proofErr w:type="spellEnd"/>
      <w:r>
        <w:rPr>
          <w:rFonts w:ascii="Times New Roman" w:hAnsi="Times New Roman"/>
          <w:bCs/>
        </w:rPr>
        <w:t xml:space="preserve"> </w:t>
      </w:r>
      <w:r w:rsidR="00254A94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-</w:t>
      </w:r>
      <w:proofErr w:type="gramEnd"/>
      <w:r>
        <w:rPr>
          <w:rFonts w:ascii="Times New Roman" w:hAnsi="Times New Roman"/>
          <w:bCs/>
        </w:rPr>
        <w:t xml:space="preserve"> La storia. Progettare il futuro 2 - Zanichelli</w:t>
      </w:r>
    </w:p>
    <w:p w:rsidR="00CB36DC" w:rsidRDefault="00CB36DC" w:rsidP="00CB36DC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Prof.ssa Donatella </w:t>
      </w:r>
      <w:proofErr w:type="spellStart"/>
      <w:r>
        <w:rPr>
          <w:rFonts w:ascii="Times New Roman" w:hAnsi="Times New Roman"/>
          <w:b/>
        </w:rPr>
        <w:t>Ripaldi</w:t>
      </w:r>
      <w:proofErr w:type="spellEnd"/>
    </w:p>
    <w:p w:rsidR="00254A94" w:rsidRDefault="00254A94" w:rsidP="00CB36DC">
      <w:pPr>
        <w:spacing w:line="360" w:lineRule="auto"/>
        <w:jc w:val="both"/>
        <w:rPr>
          <w:rFonts w:ascii="Times New Roman" w:hAnsi="Times New Roman"/>
          <w:b/>
        </w:rPr>
      </w:pPr>
    </w:p>
    <w:p w:rsidR="00254A94" w:rsidRDefault="00254A94" w:rsidP="00CB36DC">
      <w:pPr>
        <w:spacing w:line="360" w:lineRule="auto"/>
        <w:jc w:val="both"/>
        <w:rPr>
          <w:rFonts w:ascii="Times New Roman" w:hAnsi="Times New Roman"/>
          <w:b/>
        </w:rPr>
      </w:pPr>
    </w:p>
    <w:p w:rsidR="00CB36DC" w:rsidRDefault="00CB36DC" w:rsidP="00CB36DC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Programma svolto</w:t>
      </w:r>
    </w:p>
    <w:p w:rsidR="00254A94" w:rsidRDefault="00254A94" w:rsidP="00CB36DC">
      <w:pPr>
        <w:spacing w:line="360" w:lineRule="auto"/>
        <w:jc w:val="both"/>
        <w:rPr>
          <w:rFonts w:ascii="Times New Roman" w:hAnsi="Times New Roman"/>
          <w:b/>
        </w:rPr>
      </w:pPr>
    </w:p>
    <w:p w:rsidR="00CB36DC" w:rsidRDefault="00CB36DC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L’Europa e il mondo nel primo Settecento</w:t>
      </w:r>
      <w:r>
        <w:rPr>
          <w:rFonts w:ascii="Times New Roman" w:hAnsi="Times New Roman"/>
          <w:bCs/>
        </w:rPr>
        <w:t>: demografia ed economia; la società di Antico Regime; la lotta per l’egemonia in Europa e nel mondo.</w:t>
      </w:r>
    </w:p>
    <w:p w:rsidR="00CB36DC" w:rsidRDefault="00CB36DC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La civiltà dei Lumi</w:t>
      </w:r>
      <w:r>
        <w:rPr>
          <w:rFonts w:ascii="Times New Roman" w:hAnsi="Times New Roman"/>
          <w:bCs/>
        </w:rPr>
        <w:t>: i cardini dell’Illuminismo; la cultura nell’età dei Lumi; il cosmopolitismo e l’esotismo; la stagione del dispotismo illuminato; l’Illuminismo e le riforme in Italia.</w:t>
      </w:r>
    </w:p>
    <w:p w:rsidR="00CB36DC" w:rsidRDefault="00CB36DC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La rivoluzione industriale britannica</w:t>
      </w:r>
      <w:r>
        <w:rPr>
          <w:rFonts w:ascii="Times New Roman" w:hAnsi="Times New Roman"/>
          <w:bCs/>
        </w:rPr>
        <w:t>: le origini di una trasformazione epocale; la svolta tecnologica; l’avvento del sistema fabbrica.</w:t>
      </w:r>
    </w:p>
    <w:p w:rsidR="00CB36DC" w:rsidRDefault="00CB36DC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La rivoluzione americana</w:t>
      </w:r>
      <w:r>
        <w:rPr>
          <w:rFonts w:ascii="Times New Roman" w:hAnsi="Times New Roman"/>
          <w:bCs/>
        </w:rPr>
        <w:t>: le colonie americane e i rapporti con la madrepatria; la guerra d’indipendenza americana; la nascita degli Stati Uniti d’America.</w:t>
      </w:r>
    </w:p>
    <w:p w:rsidR="00CB36DC" w:rsidRDefault="00CB36DC" w:rsidP="00CB36DC">
      <w:pPr>
        <w:spacing w:line="360" w:lineRule="auto"/>
        <w:jc w:val="both"/>
        <w:rPr>
          <w:rFonts w:ascii="Times New Roman" w:hAnsi="Times New Roman"/>
          <w:bCs/>
        </w:rPr>
      </w:pPr>
      <w:r w:rsidRPr="00CB36DC">
        <w:rPr>
          <w:rFonts w:ascii="Times New Roman" w:hAnsi="Times New Roman"/>
          <w:b/>
        </w:rPr>
        <w:t>La rivoluzione francese</w:t>
      </w:r>
      <w:r>
        <w:rPr>
          <w:rFonts w:ascii="Times New Roman" w:hAnsi="Times New Roman"/>
          <w:bCs/>
        </w:rPr>
        <w:t xml:space="preserve">: la crisi dell’Antico Regime; il rovesciamento dell’Antico Regime; </w:t>
      </w:r>
      <w:r w:rsidR="00A163C8">
        <w:rPr>
          <w:rFonts w:ascii="Times New Roman" w:hAnsi="Times New Roman"/>
          <w:bCs/>
        </w:rPr>
        <w:t>la transizione verso la monarchia costituzionale; il 1792; la Repubblica; la dittatura giacobina e il Terrore; la seconda fase repubblicana.</w:t>
      </w:r>
    </w:p>
    <w:p w:rsidR="00A163C8" w:rsidRDefault="00A163C8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La parabola politica di Napoleone</w:t>
      </w:r>
      <w:r>
        <w:rPr>
          <w:rFonts w:ascii="Times New Roman" w:hAnsi="Times New Roman"/>
          <w:bCs/>
        </w:rPr>
        <w:t>: la rapida ascesa; dal consolato all’impero; l’impero napoleonico tra trionfi e disfatte.</w:t>
      </w:r>
    </w:p>
    <w:p w:rsidR="00A163C8" w:rsidRDefault="00A163C8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La Restaurazione e i moti liberali</w:t>
      </w:r>
      <w:r>
        <w:rPr>
          <w:rFonts w:ascii="Times New Roman" w:hAnsi="Times New Roman"/>
          <w:bCs/>
        </w:rPr>
        <w:t>: il ritorno all’ordine; la cultura romantica; i moti rivoluzionari degli anni Venti; le insurrezioni dell’America Latina (sintesi); le rivoluzioni europee del 1830-1831 (sintesi).</w:t>
      </w:r>
    </w:p>
    <w:p w:rsidR="00A163C8" w:rsidRDefault="00A163C8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Economia e società nella prima metà dell’Ottocento</w:t>
      </w:r>
      <w:r>
        <w:rPr>
          <w:rFonts w:ascii="Times New Roman" w:hAnsi="Times New Roman"/>
          <w:bCs/>
        </w:rPr>
        <w:t>: l’industrializzazione in Europa e negli Stati Uniti; i progressi nei trasporti; le prime rivendicazioni organizzate della classe operaia; il socialismo utopistico; il mondo delle campagne.</w:t>
      </w:r>
    </w:p>
    <w:p w:rsidR="00A163C8" w:rsidRDefault="00A163C8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L’ondata rivoluzionaria del 1848</w:t>
      </w:r>
      <w:r>
        <w:rPr>
          <w:rFonts w:ascii="Times New Roman" w:hAnsi="Times New Roman"/>
          <w:bCs/>
        </w:rPr>
        <w:t>: l’Italia tra il 1831 e il 1848; i primi mesi del 1848 in Italia; la prima guerra di indipendenza e le repubbliche democratiche; il Piemonte di Vittorio Emanuele II e Cavour; Mazzini e Garibaldi; la seconda guerra di indipendenza; dalla spedizione dei Mille alla proclamazione del Regno d’Italia.</w:t>
      </w:r>
    </w:p>
    <w:p w:rsidR="00A163C8" w:rsidRDefault="00A163C8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L’Europa tra il 1850 e il 1870</w:t>
      </w:r>
      <w:r>
        <w:rPr>
          <w:rFonts w:ascii="Times New Roman" w:hAnsi="Times New Roman"/>
          <w:bCs/>
        </w:rPr>
        <w:t>: l</w:t>
      </w:r>
      <w:r w:rsidR="00254A94">
        <w:rPr>
          <w:rFonts w:ascii="Times New Roman" w:hAnsi="Times New Roman"/>
          <w:bCs/>
        </w:rPr>
        <w:t>a</w:t>
      </w:r>
      <w:r>
        <w:rPr>
          <w:rFonts w:ascii="Times New Roman" w:hAnsi="Times New Roman"/>
          <w:bCs/>
        </w:rPr>
        <w:t xml:space="preserve"> lezione del Quarantotto; la Gran Bretagna Vittoriana (sintesi); gli imperi in difficoltà (sintesi); Francia e Prussia.</w:t>
      </w:r>
    </w:p>
    <w:p w:rsidR="00A163C8" w:rsidRDefault="00A163C8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lastRenderedPageBreak/>
        <w:t xml:space="preserve">Potenze in ascesa e sudditanza coloniale: </w:t>
      </w:r>
      <w:r w:rsidRPr="00A163C8">
        <w:rPr>
          <w:rFonts w:ascii="Times New Roman" w:hAnsi="Times New Roman"/>
          <w:bCs/>
        </w:rPr>
        <w:t>gli Stati Uniti prima e dopo la guerra di secessione;</w:t>
      </w:r>
      <w:r>
        <w:rPr>
          <w:rFonts w:ascii="Times New Roman" w:hAnsi="Times New Roman"/>
          <w:b/>
        </w:rPr>
        <w:t xml:space="preserve"> </w:t>
      </w:r>
      <w:r w:rsidR="00944B59">
        <w:rPr>
          <w:rFonts w:ascii="Times New Roman" w:hAnsi="Times New Roman"/>
          <w:bCs/>
        </w:rPr>
        <w:t>l’espansionismo coloniale francese e britannico (sintesi)</w:t>
      </w:r>
      <w:r w:rsidR="00254A94">
        <w:rPr>
          <w:rFonts w:ascii="Times New Roman" w:hAnsi="Times New Roman"/>
          <w:bCs/>
        </w:rPr>
        <w:t>.</w:t>
      </w: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I primi anni dell’Italia unita</w:t>
      </w:r>
      <w:r>
        <w:rPr>
          <w:rFonts w:ascii="Times New Roman" w:hAnsi="Times New Roman"/>
          <w:bCs/>
        </w:rPr>
        <w:t>: la situazione sociale ed economica del 1861; la Destra storica al potere; il completamento dell’unità.</w:t>
      </w: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L’Europa nell’età di Bismark</w:t>
      </w:r>
      <w:r>
        <w:rPr>
          <w:rFonts w:ascii="Times New Roman" w:hAnsi="Times New Roman"/>
          <w:bCs/>
        </w:rPr>
        <w:t>: la Germania di Bismark; la Francia della Terza Repubblica (sintesi); l’Inghilterra di Gladstone e Disraeli.</w:t>
      </w: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Economia e società nella seconda rivoluzione industriale: </w:t>
      </w:r>
      <w:r w:rsidRPr="00944B59">
        <w:rPr>
          <w:rFonts w:ascii="Times New Roman" w:hAnsi="Times New Roman"/>
          <w:bCs/>
        </w:rPr>
        <w:t>le trasformazioni dell’industria;</w:t>
      </w:r>
      <w:r>
        <w:rPr>
          <w:rFonts w:ascii="Times New Roman" w:hAnsi="Times New Roman"/>
          <w:bCs/>
        </w:rPr>
        <w:t xml:space="preserve"> le trasformazioni sociali; le nuove ideologie politiche e sociali.</w:t>
      </w: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La stagione dell’imperialismo</w:t>
      </w:r>
      <w:r>
        <w:rPr>
          <w:rFonts w:ascii="Times New Roman" w:hAnsi="Times New Roman"/>
          <w:bCs/>
        </w:rPr>
        <w:t>: sintesi.</w:t>
      </w: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  <w:r w:rsidRPr="00944B59">
        <w:rPr>
          <w:rFonts w:ascii="Times New Roman" w:hAnsi="Times New Roman"/>
          <w:b/>
        </w:rPr>
        <w:t>L’Italia della sinistra storica e la crisi di fine secolo</w:t>
      </w:r>
      <w:r>
        <w:rPr>
          <w:rFonts w:ascii="Times New Roman" w:hAnsi="Times New Roman"/>
          <w:bCs/>
        </w:rPr>
        <w:t>: la Sinistra di Depretis al potere; la Sinistra autoritaria di Francesco Crispi; l’inquietudine sociale e la nascita del Partito Socialista; la crisi di fine secolo.</w:t>
      </w: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</w:p>
    <w:p w:rsid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</w:p>
    <w:p w:rsidR="00944B59" w:rsidRPr="00944B59" w:rsidRDefault="00944B59" w:rsidP="00CB36DC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Gli studenti</w:t>
      </w:r>
      <w:r w:rsidRPr="00944B5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          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L’insegnante</w:t>
      </w:r>
    </w:p>
    <w:p w:rsidR="00A163C8" w:rsidRPr="00944B59" w:rsidRDefault="00A163C8" w:rsidP="00CB36DC">
      <w:pPr>
        <w:spacing w:line="360" w:lineRule="auto"/>
        <w:jc w:val="both"/>
        <w:rPr>
          <w:rFonts w:ascii="Times New Roman" w:hAnsi="Times New Roman"/>
          <w:bCs/>
        </w:rPr>
      </w:pPr>
    </w:p>
    <w:p w:rsidR="00583FAF" w:rsidRDefault="00583FAF"/>
    <w:sectPr w:rsidR="00583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BC"/>
    <w:rsid w:val="0007419C"/>
    <w:rsid w:val="00160304"/>
    <w:rsid w:val="00254A94"/>
    <w:rsid w:val="00583FAF"/>
    <w:rsid w:val="008172BC"/>
    <w:rsid w:val="00944B59"/>
    <w:rsid w:val="00A163C8"/>
    <w:rsid w:val="00B07088"/>
    <w:rsid w:val="00CB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AE9C34"/>
  <w15:chartTrackingRefBased/>
  <w15:docId w15:val="{CCCE0C1E-4E36-0841-9BC3-C106536C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36DC"/>
    <w:rPr>
      <w:rFonts w:ascii="Georgia" w:eastAsia="Times New Roman" w:hAnsi="Georgia" w:cs="Times New Roman"/>
      <w:kern w:val="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2025-06-01T06:55:00Z</dcterms:created>
  <dcterms:modified xsi:type="dcterms:W3CDTF">2025-06-01T06:55:00Z</dcterms:modified>
</cp:coreProperties>
</file>