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30"/>
        <w:tblW w:w="10348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6"/>
        <w:gridCol w:w="7412"/>
        <w:gridCol w:w="1270"/>
      </w:tblGrid>
      <w:tr w:rsidR="00840D4E" w:rsidRPr="00BE4BDE" w:rsidTr="003A556B">
        <w:trPr>
          <w:trHeight w:val="1846"/>
        </w:trPr>
        <w:tc>
          <w:tcPr>
            <w:tcW w:w="1666" w:type="dxa"/>
            <w:vAlign w:val="center"/>
          </w:tcPr>
          <w:p w:rsidR="00840D4E" w:rsidRPr="00BE4BDE" w:rsidRDefault="00840D4E" w:rsidP="003A556B">
            <w:pPr>
              <w:spacing w:after="12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bookmarkStart w:id="0" w:name="_Toc198394067"/>
            <w:bookmarkStart w:id="1" w:name="_Hlk136110352"/>
            <w:r w:rsidRPr="00BE4BD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 w:eastAsia="it-IT"/>
              </w:rPr>
              <w:drawing>
                <wp:anchor distT="0" distB="0" distL="114300" distR="114300" simplePos="0" relativeHeight="251659264" behindDoc="0" locked="0" layoutInCell="1" allowOverlap="1" wp14:anchorId="2346774A" wp14:editId="615B20EE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-36195</wp:posOffset>
                  </wp:positionV>
                  <wp:extent cx="857250" cy="857250"/>
                  <wp:effectExtent l="0" t="0" r="0" b="0"/>
                  <wp:wrapNone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E4BDE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 -</w:t>
            </w:r>
          </w:p>
        </w:tc>
        <w:tc>
          <w:tcPr>
            <w:tcW w:w="7412" w:type="dxa"/>
            <w:tcBorders>
              <w:right w:val="single" w:sz="4" w:space="0" w:color="FFFFFF"/>
            </w:tcBorders>
            <w:vAlign w:val="center"/>
          </w:tcPr>
          <w:p w:rsidR="00840D4E" w:rsidRPr="00BE4BDE" w:rsidRDefault="00840D4E" w:rsidP="003A556B">
            <w:pPr>
              <w:spacing w:after="12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40"/>
                <w:szCs w:val="20"/>
                <w:lang w:val="it-IT" w:eastAsia="it-IT"/>
              </w:rPr>
            </w:pPr>
            <w:r w:rsidRPr="00BE4BDE">
              <w:rPr>
                <w:rFonts w:ascii="Times New Roman" w:eastAsia="Times New Roman" w:hAnsi="Times New Roman" w:cs="Times New Roman"/>
                <w:b/>
                <w:bCs/>
                <w:sz w:val="48"/>
                <w:szCs w:val="20"/>
                <w:lang w:val="it-IT" w:eastAsia="it-IT"/>
              </w:rPr>
              <w:t>I</w:t>
            </w:r>
            <w:r w:rsidRPr="00BE4BDE">
              <w:rPr>
                <w:rFonts w:ascii="Times New Roman" w:eastAsia="Times New Roman" w:hAnsi="Times New Roman" w:cs="Times New Roman"/>
                <w:sz w:val="40"/>
                <w:szCs w:val="20"/>
                <w:lang w:val="it-IT" w:eastAsia="it-IT"/>
              </w:rPr>
              <w:t xml:space="preserve">STITUTO </w:t>
            </w:r>
            <w:r w:rsidRPr="00BE4BDE">
              <w:rPr>
                <w:rFonts w:ascii="Times New Roman" w:eastAsia="Times New Roman" w:hAnsi="Times New Roman" w:cs="Times New Roman"/>
                <w:b/>
                <w:bCs/>
                <w:sz w:val="48"/>
                <w:szCs w:val="20"/>
                <w:lang w:val="it-IT" w:eastAsia="it-IT"/>
              </w:rPr>
              <w:t>S</w:t>
            </w:r>
            <w:r w:rsidRPr="00BE4BDE">
              <w:rPr>
                <w:rFonts w:ascii="Times New Roman" w:eastAsia="Times New Roman" w:hAnsi="Times New Roman" w:cs="Times New Roman"/>
                <w:sz w:val="40"/>
                <w:szCs w:val="20"/>
                <w:lang w:val="it-IT" w:eastAsia="it-IT"/>
              </w:rPr>
              <w:t xml:space="preserve">TATALE </w:t>
            </w:r>
            <w:r w:rsidRPr="00BE4BDE">
              <w:rPr>
                <w:rFonts w:ascii="Times New Roman" w:eastAsia="Times New Roman" w:hAnsi="Times New Roman" w:cs="Times New Roman"/>
                <w:b/>
                <w:bCs/>
                <w:sz w:val="48"/>
                <w:szCs w:val="20"/>
                <w:lang w:val="it-IT" w:eastAsia="it-IT"/>
              </w:rPr>
              <w:t>E</w:t>
            </w:r>
            <w:r w:rsidRPr="00BE4BDE">
              <w:rPr>
                <w:rFonts w:ascii="Times New Roman" w:eastAsia="Times New Roman" w:hAnsi="Times New Roman" w:cs="Times New Roman"/>
                <w:sz w:val="40"/>
                <w:szCs w:val="20"/>
                <w:lang w:val="it-IT" w:eastAsia="it-IT"/>
              </w:rPr>
              <w:t xml:space="preserve">TTORE </w:t>
            </w:r>
            <w:r w:rsidRPr="00BE4BDE">
              <w:rPr>
                <w:rFonts w:ascii="Times New Roman" w:eastAsia="Times New Roman" w:hAnsi="Times New Roman" w:cs="Times New Roman"/>
                <w:b/>
                <w:bCs/>
                <w:sz w:val="48"/>
                <w:szCs w:val="20"/>
                <w:lang w:val="it-IT" w:eastAsia="it-IT"/>
              </w:rPr>
              <w:t>C</w:t>
            </w:r>
            <w:r w:rsidRPr="00BE4BDE">
              <w:rPr>
                <w:rFonts w:ascii="Times New Roman" w:eastAsia="Times New Roman" w:hAnsi="Times New Roman" w:cs="Times New Roman"/>
                <w:sz w:val="40"/>
                <w:szCs w:val="20"/>
                <w:lang w:val="it-IT" w:eastAsia="it-IT"/>
              </w:rPr>
              <w:t>ONTI</w:t>
            </w:r>
          </w:p>
          <w:p w:rsidR="00840D4E" w:rsidRPr="00BE4BDE" w:rsidRDefault="00840D4E" w:rsidP="003A556B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it-IT" w:eastAsia="it-IT"/>
              </w:rPr>
            </w:pPr>
            <w:r w:rsidRPr="00BE4BDE">
              <w:rPr>
                <w:rFonts w:ascii="Times New Roman" w:eastAsia="Times New Roman" w:hAnsi="Times New Roman" w:cs="Times New Roman"/>
                <w:sz w:val="20"/>
                <w:szCs w:val="18"/>
                <w:lang w:val="it-IT" w:eastAsia="it-IT"/>
              </w:rPr>
              <w:t>Istituto tecnico tecnologico – Liceo scientifico delle Scienze applicate</w:t>
            </w:r>
          </w:p>
          <w:p w:rsidR="00840D4E" w:rsidRPr="00BE4BDE" w:rsidRDefault="00840D4E" w:rsidP="003A556B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 w:eastAsia="it-IT"/>
              </w:rPr>
            </w:pPr>
            <w:r w:rsidRPr="00BE4BDE">
              <w:rPr>
                <w:rFonts w:ascii="Times New Roman" w:eastAsia="Times New Roman" w:hAnsi="Times New Roman" w:cs="Times New Roman"/>
                <w:sz w:val="16"/>
                <w:szCs w:val="18"/>
                <w:lang w:val="it-IT" w:eastAsia="it-IT"/>
              </w:rPr>
              <w:t>Via Angelo De Vincenti, 11 – 20148 Milano  Tel. 02/405008-9   Fax 02/40070327</w:t>
            </w:r>
            <w:r w:rsidRPr="00BE4BDE">
              <w:rPr>
                <w:rFonts w:ascii="Times New Roman" w:eastAsia="Times New Roman" w:hAnsi="Times New Roman" w:cs="Times New Roman"/>
                <w:sz w:val="16"/>
                <w:szCs w:val="18"/>
                <w:lang w:val="it-IT" w:eastAsia="it-IT"/>
              </w:rPr>
              <w:br/>
              <w:t xml:space="preserve"> Via Ugo Betti, 56 – 20151 Milano Tel. 02/33401520</w:t>
            </w:r>
            <w:r w:rsidRPr="00BE4BDE">
              <w:rPr>
                <w:rFonts w:ascii="Times New Roman" w:eastAsia="Times New Roman" w:hAnsi="Times New Roman" w:cs="Times New Roman"/>
                <w:sz w:val="16"/>
                <w:szCs w:val="18"/>
                <w:lang w:val="it-IT" w:eastAsia="it-IT"/>
              </w:rPr>
              <w:br/>
            </w:r>
            <w:hyperlink r:id="rId6" w:history="1">
              <w:r w:rsidRPr="00BE4BDE">
                <w:rPr>
                  <w:rFonts w:ascii="Times New Roman" w:eastAsia="Times New Roman" w:hAnsi="Times New Roman" w:cs="Times New Roman"/>
                  <w:i/>
                  <w:color w:val="0000FF"/>
                  <w:sz w:val="16"/>
                  <w:szCs w:val="16"/>
                  <w:u w:val="single"/>
                  <w:lang w:val="it-IT" w:eastAsia="it-IT"/>
                </w:rPr>
                <w:t>http://www.ettoreconti.gov.it</w:t>
              </w:r>
            </w:hyperlink>
            <w:r w:rsidRPr="00BE4BD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 w:eastAsia="it-IT"/>
              </w:rPr>
              <w:t xml:space="preserve">   </w:t>
            </w:r>
            <w:hyperlink r:id="rId7" w:history="1">
              <w:r w:rsidRPr="00BE4BDE">
                <w:rPr>
                  <w:rFonts w:ascii="Times New Roman" w:eastAsia="Times New Roman" w:hAnsi="Times New Roman" w:cs="Times New Roman"/>
                  <w:i/>
                  <w:color w:val="0000FF"/>
                  <w:sz w:val="16"/>
                  <w:szCs w:val="16"/>
                  <w:u w:val="single"/>
                  <w:lang w:val="it-IT" w:eastAsia="it-IT"/>
                </w:rPr>
                <w:t>info@ettoreconti.gov.it</w:t>
              </w:r>
            </w:hyperlink>
            <w:r w:rsidRPr="00BE4BD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 w:eastAsia="it-IT"/>
              </w:rPr>
              <w:t xml:space="preserve">   </w:t>
            </w:r>
            <w:hyperlink r:id="rId8" w:history="1">
              <w:r w:rsidRPr="00BE4BDE">
                <w:rPr>
                  <w:rFonts w:ascii="Times New Roman" w:eastAsia="Times New Roman" w:hAnsi="Times New Roman" w:cs="Times New Roman"/>
                  <w:i/>
                  <w:color w:val="0000FF"/>
                  <w:sz w:val="16"/>
                  <w:szCs w:val="16"/>
                  <w:u w:val="single"/>
                  <w:lang w:val="it-IT" w:eastAsia="it-IT"/>
                </w:rPr>
                <w:t>mitf290008@pec.istruzione.it</w:t>
              </w:r>
            </w:hyperlink>
          </w:p>
          <w:p w:rsidR="00840D4E" w:rsidRPr="00BE4BDE" w:rsidRDefault="00840D4E" w:rsidP="003A556B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 w:eastAsia="it-IT"/>
              </w:rPr>
            </w:pPr>
            <w:r w:rsidRPr="00BE4BD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 w:eastAsia="it-IT"/>
              </w:rPr>
              <w:t>C.F. 80125530156   C.M. MITF290008</w:t>
            </w:r>
          </w:p>
        </w:tc>
        <w:tc>
          <w:tcPr>
            <w:tcW w:w="1270" w:type="dxa"/>
            <w:tcBorders>
              <w:left w:val="single" w:sz="4" w:space="0" w:color="FFFFFF"/>
            </w:tcBorders>
            <w:vAlign w:val="center"/>
          </w:tcPr>
          <w:p w:rsidR="00840D4E" w:rsidRPr="00BE4BDE" w:rsidRDefault="00840D4E" w:rsidP="003A556B">
            <w:pPr>
              <w:spacing w:after="12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 w:eastAsia="it-IT"/>
              </w:rPr>
            </w:pPr>
            <w:r w:rsidRPr="00BE4BD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 w:eastAsia="it-IT"/>
              </w:rPr>
              <w:drawing>
                <wp:anchor distT="0" distB="0" distL="114300" distR="114300" simplePos="0" relativeHeight="251660288" behindDoc="0" locked="0" layoutInCell="1" allowOverlap="1" wp14:anchorId="000B3C82" wp14:editId="4A1CE5DF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-52705</wp:posOffset>
                  </wp:positionV>
                  <wp:extent cx="447675" cy="501650"/>
                  <wp:effectExtent l="0" t="0" r="0" b="0"/>
                  <wp:wrapNone/>
                  <wp:docPr id="3" name="Immagine 1" descr="logo 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840D4E" w:rsidRPr="00BE4BDE" w:rsidRDefault="00840D4E" w:rsidP="00840D4E">
      <w:pPr>
        <w:spacing w:after="120" w:line="240" w:lineRule="auto"/>
        <w:ind w:firstLine="284"/>
        <w:jc w:val="center"/>
        <w:rPr>
          <w:rFonts w:ascii="Verdana" w:eastAsia="Times New Roman" w:hAnsi="Verdana" w:cs="Times New Roman"/>
          <w:sz w:val="20"/>
          <w:szCs w:val="20"/>
          <w:lang w:val="it-IT" w:eastAsia="it-IT"/>
        </w:rPr>
      </w:pPr>
    </w:p>
    <w:p w:rsidR="00840D4E" w:rsidRPr="00BE4BDE" w:rsidRDefault="00840D4E" w:rsidP="00840D4E">
      <w:pPr>
        <w:spacing w:after="120"/>
        <w:ind w:firstLine="284"/>
        <w:jc w:val="center"/>
        <w:rPr>
          <w:rFonts w:eastAsia="Times New Roman" w:cstheme="minorHAnsi"/>
          <w:b/>
          <w:color w:val="000000"/>
          <w:sz w:val="24"/>
          <w:szCs w:val="24"/>
          <w:lang w:val="it-IT" w:eastAsia="it-IT"/>
        </w:rPr>
      </w:pPr>
      <w:bookmarkStart w:id="2" w:name="_Hlk9363022"/>
      <w:r w:rsidRPr="00BE4BDE">
        <w:rPr>
          <w:rFonts w:eastAsia="Times New Roman" w:cstheme="minorHAnsi"/>
          <w:b/>
          <w:color w:val="000000"/>
          <w:sz w:val="24"/>
          <w:szCs w:val="24"/>
          <w:lang w:val="it-IT" w:eastAsia="it-IT"/>
        </w:rPr>
        <w:t>PROGRAMMA SVOLTO</w:t>
      </w:r>
    </w:p>
    <w:p w:rsidR="00840D4E" w:rsidRPr="00BE4BDE" w:rsidRDefault="00840D4E" w:rsidP="00840D4E">
      <w:pPr>
        <w:spacing w:after="120" w:line="240" w:lineRule="auto"/>
        <w:ind w:left="284"/>
        <w:jc w:val="both"/>
        <w:rPr>
          <w:rFonts w:eastAsia="Times New Roman" w:cstheme="minorHAnsi"/>
          <w:color w:val="000000"/>
          <w:sz w:val="24"/>
          <w:szCs w:val="24"/>
          <w:lang w:val="it-IT" w:eastAsia="it-IT"/>
        </w:rPr>
      </w:pPr>
      <w:r w:rsidRPr="00BE4BDE">
        <w:rPr>
          <w:rFonts w:eastAsia="Times New Roman" w:cstheme="minorHAnsi"/>
          <w:b/>
          <w:color w:val="000000"/>
          <w:sz w:val="24"/>
          <w:szCs w:val="24"/>
          <w:lang w:val="it-IT" w:eastAsia="it-IT"/>
        </w:rPr>
        <w:t xml:space="preserve">Anno scolastico: </w:t>
      </w:r>
      <w:r w:rsidRPr="00BE4BDE">
        <w:rPr>
          <w:rFonts w:eastAsia="Times New Roman" w:cstheme="minorHAnsi"/>
          <w:color w:val="000000"/>
          <w:sz w:val="24"/>
          <w:szCs w:val="24"/>
          <w:lang w:val="it-IT" w:eastAsia="it-IT"/>
        </w:rPr>
        <w:t>20</w:t>
      </w:r>
      <w:r>
        <w:rPr>
          <w:rFonts w:eastAsia="Times New Roman" w:cstheme="minorHAnsi"/>
          <w:color w:val="000000"/>
          <w:sz w:val="24"/>
          <w:szCs w:val="24"/>
          <w:lang w:val="it-IT" w:eastAsia="it-IT"/>
        </w:rPr>
        <w:t>2</w:t>
      </w:r>
      <w:r w:rsidR="00E157CF">
        <w:rPr>
          <w:rFonts w:eastAsia="Times New Roman" w:cstheme="minorHAnsi"/>
          <w:color w:val="000000"/>
          <w:sz w:val="24"/>
          <w:szCs w:val="24"/>
          <w:lang w:val="it-IT" w:eastAsia="it-IT"/>
        </w:rPr>
        <w:t>4</w:t>
      </w:r>
      <w:r w:rsidRPr="00BE4BDE">
        <w:rPr>
          <w:rFonts w:eastAsia="Times New Roman" w:cstheme="minorHAnsi"/>
          <w:color w:val="000000"/>
          <w:sz w:val="24"/>
          <w:szCs w:val="24"/>
          <w:lang w:val="it-IT" w:eastAsia="it-IT"/>
        </w:rPr>
        <w:t xml:space="preserve"> – 20</w:t>
      </w:r>
      <w:r>
        <w:rPr>
          <w:rFonts w:eastAsia="Times New Roman" w:cstheme="minorHAnsi"/>
          <w:color w:val="000000"/>
          <w:sz w:val="24"/>
          <w:szCs w:val="24"/>
          <w:lang w:val="it-IT" w:eastAsia="it-IT"/>
        </w:rPr>
        <w:t>2</w:t>
      </w:r>
      <w:r w:rsidR="00E157CF">
        <w:rPr>
          <w:rFonts w:eastAsia="Times New Roman" w:cstheme="minorHAnsi"/>
          <w:color w:val="000000"/>
          <w:sz w:val="24"/>
          <w:szCs w:val="24"/>
          <w:lang w:val="it-IT" w:eastAsia="it-IT"/>
        </w:rPr>
        <w:t>5</w:t>
      </w:r>
    </w:p>
    <w:p w:rsidR="00840D4E" w:rsidRPr="00BE4BDE" w:rsidRDefault="00840D4E" w:rsidP="00840D4E">
      <w:pPr>
        <w:spacing w:after="120" w:line="240" w:lineRule="auto"/>
        <w:ind w:left="284"/>
        <w:jc w:val="both"/>
        <w:rPr>
          <w:rFonts w:eastAsia="Times New Roman" w:cstheme="minorHAnsi"/>
          <w:color w:val="000000"/>
          <w:sz w:val="24"/>
          <w:szCs w:val="24"/>
          <w:lang w:val="it-IT" w:eastAsia="it-IT"/>
        </w:rPr>
      </w:pPr>
      <w:r w:rsidRPr="00BE4BDE">
        <w:rPr>
          <w:rFonts w:eastAsia="Times New Roman" w:cstheme="minorHAnsi"/>
          <w:b/>
          <w:sz w:val="24"/>
          <w:szCs w:val="24"/>
          <w:lang w:val="it-IT" w:eastAsia="it-IT"/>
        </w:rPr>
        <w:t>Materia:</w:t>
      </w:r>
      <w:r w:rsidRPr="00BE4BDE">
        <w:rPr>
          <w:rFonts w:eastAsia="Times New Roman" w:cstheme="minorHAnsi"/>
          <w:sz w:val="24"/>
          <w:szCs w:val="24"/>
          <w:lang w:val="it-IT" w:eastAsia="it-IT"/>
        </w:rPr>
        <w:t xml:space="preserve"> </w:t>
      </w:r>
      <w:r w:rsidRPr="00BE4BDE">
        <w:rPr>
          <w:rFonts w:eastAsia="Times New Roman" w:cstheme="minorHAnsi"/>
          <w:color w:val="000000"/>
          <w:sz w:val="24"/>
          <w:szCs w:val="24"/>
          <w:lang w:val="it-IT" w:eastAsia="it-IT"/>
        </w:rPr>
        <w:t xml:space="preserve">MATEMATICA </w:t>
      </w:r>
    </w:p>
    <w:p w:rsidR="00840D4E" w:rsidRPr="00BE4BDE" w:rsidRDefault="00840D4E" w:rsidP="00840D4E">
      <w:pPr>
        <w:spacing w:after="120" w:line="240" w:lineRule="auto"/>
        <w:ind w:left="284"/>
        <w:jc w:val="both"/>
        <w:rPr>
          <w:rFonts w:eastAsia="Times New Roman" w:cstheme="minorHAnsi"/>
          <w:sz w:val="24"/>
          <w:szCs w:val="24"/>
          <w:lang w:val="it-IT" w:eastAsia="it-IT"/>
        </w:rPr>
      </w:pPr>
      <w:r w:rsidRPr="00BE4BDE">
        <w:rPr>
          <w:rFonts w:eastAsia="Times New Roman" w:cstheme="minorHAnsi"/>
          <w:b/>
          <w:sz w:val="24"/>
          <w:szCs w:val="24"/>
          <w:lang w:val="it-IT" w:eastAsia="it-IT"/>
        </w:rPr>
        <w:t>Docente:</w:t>
      </w:r>
      <w:r w:rsidRPr="00BE4BDE">
        <w:rPr>
          <w:rFonts w:eastAsia="Times New Roman" w:cstheme="minorHAnsi"/>
          <w:sz w:val="24"/>
          <w:szCs w:val="24"/>
          <w:lang w:val="it-IT" w:eastAsia="it-IT"/>
        </w:rPr>
        <w:t xml:space="preserve"> CRISTINA BOZZETTI </w:t>
      </w:r>
    </w:p>
    <w:p w:rsidR="00840D4E" w:rsidRPr="00BE4BDE" w:rsidRDefault="00840D4E" w:rsidP="00840D4E">
      <w:pPr>
        <w:spacing w:after="120" w:line="240" w:lineRule="auto"/>
        <w:ind w:left="284"/>
        <w:jc w:val="both"/>
        <w:rPr>
          <w:rFonts w:eastAsia="Times New Roman" w:cstheme="minorHAnsi"/>
          <w:sz w:val="24"/>
          <w:szCs w:val="24"/>
          <w:lang w:val="it-IT" w:eastAsia="it-IT"/>
        </w:rPr>
      </w:pPr>
      <w:r w:rsidRPr="00BE4BDE">
        <w:rPr>
          <w:rFonts w:eastAsia="Times New Roman" w:cstheme="minorHAnsi"/>
          <w:b/>
          <w:sz w:val="24"/>
          <w:szCs w:val="24"/>
          <w:lang w:val="it-IT" w:eastAsia="it-IT"/>
        </w:rPr>
        <w:t>Classe:</w:t>
      </w:r>
      <w:r w:rsidRPr="00BE4BDE">
        <w:rPr>
          <w:rFonts w:eastAsia="Times New Roman" w:cstheme="minorHAnsi"/>
          <w:sz w:val="24"/>
          <w:szCs w:val="24"/>
          <w:lang w:val="it-IT" w:eastAsia="it-IT"/>
        </w:rPr>
        <w:t xml:space="preserve"> </w:t>
      </w:r>
      <w:r w:rsidR="000A1FEF">
        <w:rPr>
          <w:rFonts w:eastAsia="Times New Roman" w:cstheme="minorHAnsi"/>
          <w:sz w:val="24"/>
          <w:szCs w:val="24"/>
          <w:lang w:val="it-IT" w:eastAsia="it-IT"/>
        </w:rPr>
        <w:t>4</w:t>
      </w:r>
      <w:r w:rsidRPr="00BE4BDE">
        <w:rPr>
          <w:rFonts w:eastAsia="Times New Roman" w:cstheme="minorHAnsi"/>
          <w:sz w:val="24"/>
          <w:szCs w:val="24"/>
          <w:lang w:val="it-IT" w:eastAsia="it-IT"/>
        </w:rPr>
        <w:t xml:space="preserve"> </w:t>
      </w:r>
      <w:bookmarkEnd w:id="0"/>
      <w:r w:rsidRPr="008F5E6E">
        <w:rPr>
          <w:rFonts w:eastAsia="Times New Roman" w:cstheme="minorHAnsi"/>
          <w:sz w:val="24"/>
          <w:szCs w:val="24"/>
          <w:lang w:val="it-IT" w:eastAsia="it-IT"/>
        </w:rPr>
        <w:t>L</w:t>
      </w:r>
      <w:r w:rsidR="00E157CF">
        <w:rPr>
          <w:rFonts w:eastAsia="Times New Roman" w:cstheme="minorHAnsi"/>
          <w:sz w:val="24"/>
          <w:szCs w:val="24"/>
          <w:lang w:val="it-IT" w:eastAsia="it-IT"/>
        </w:rPr>
        <w:t>F</w:t>
      </w:r>
      <w:r w:rsidRPr="00BE4BDE">
        <w:rPr>
          <w:rFonts w:eastAsia="Times New Roman" w:cstheme="minorHAnsi"/>
          <w:sz w:val="24"/>
          <w:szCs w:val="24"/>
          <w:lang w:val="it-IT" w:eastAsia="it-IT"/>
        </w:rPr>
        <w:t xml:space="preserve"> </w:t>
      </w:r>
    </w:p>
    <w:p w:rsidR="00794BD2" w:rsidRDefault="00840D4E" w:rsidP="00E157CF">
      <w:pPr>
        <w:ind w:left="284"/>
        <w:rPr>
          <w:rFonts w:cstheme="minorHAnsi"/>
          <w:sz w:val="24"/>
          <w:szCs w:val="24"/>
          <w:lang w:val="it-IT"/>
        </w:rPr>
      </w:pPr>
      <w:r w:rsidRPr="00BE4BDE">
        <w:rPr>
          <w:rFonts w:eastAsia="Times New Roman" w:cstheme="minorHAnsi"/>
          <w:b/>
          <w:sz w:val="24"/>
          <w:szCs w:val="24"/>
          <w:lang w:val="it-IT" w:eastAsia="it-IT"/>
        </w:rPr>
        <w:t>Testo adottato:</w:t>
      </w:r>
      <w:r w:rsidRPr="00BE4BDE">
        <w:rPr>
          <w:rFonts w:eastAsia="Times New Roman" w:cstheme="minorHAnsi"/>
          <w:sz w:val="24"/>
          <w:szCs w:val="24"/>
          <w:lang w:val="it-IT" w:eastAsia="it-IT"/>
        </w:rPr>
        <w:t xml:space="preserve"> </w:t>
      </w:r>
      <w:bookmarkEnd w:id="2"/>
      <w:r w:rsidRPr="008F5E6E">
        <w:rPr>
          <w:rFonts w:cstheme="minorHAnsi"/>
          <w:sz w:val="24"/>
          <w:szCs w:val="24"/>
          <w:lang w:val="it-IT"/>
        </w:rPr>
        <w:t>M. Bergamini – G. Barozzi – A. Trifone: M</w:t>
      </w:r>
      <w:r w:rsidR="00E157CF">
        <w:rPr>
          <w:rFonts w:cstheme="minorHAnsi"/>
          <w:sz w:val="24"/>
          <w:szCs w:val="24"/>
          <w:lang w:val="it-IT"/>
        </w:rPr>
        <w:t xml:space="preserve">anuale </w:t>
      </w:r>
      <w:r w:rsidRPr="008F5E6E">
        <w:rPr>
          <w:rFonts w:cstheme="minorHAnsi"/>
          <w:sz w:val="24"/>
          <w:szCs w:val="24"/>
          <w:lang w:val="it-IT"/>
        </w:rPr>
        <w:t xml:space="preserve">blu </w:t>
      </w:r>
      <w:r w:rsidR="00E157CF">
        <w:rPr>
          <w:rFonts w:cstheme="minorHAnsi"/>
          <w:sz w:val="24"/>
          <w:szCs w:val="24"/>
          <w:lang w:val="it-IT"/>
        </w:rPr>
        <w:t xml:space="preserve">2.0 </w:t>
      </w:r>
      <w:r w:rsidRPr="008F5E6E">
        <w:rPr>
          <w:rFonts w:cstheme="minorHAnsi"/>
          <w:sz w:val="24"/>
          <w:szCs w:val="24"/>
          <w:lang w:val="it-IT"/>
        </w:rPr>
        <w:t xml:space="preserve">- vol. </w:t>
      </w:r>
      <w:r w:rsidR="000A1FEF">
        <w:rPr>
          <w:rFonts w:cstheme="minorHAnsi"/>
          <w:sz w:val="24"/>
          <w:szCs w:val="24"/>
          <w:lang w:val="it-IT"/>
        </w:rPr>
        <w:t>4</w:t>
      </w:r>
      <w:r w:rsidRPr="008F5E6E">
        <w:rPr>
          <w:rFonts w:cstheme="minorHAnsi"/>
          <w:sz w:val="24"/>
          <w:szCs w:val="24"/>
          <w:lang w:val="it-IT"/>
        </w:rPr>
        <w:t xml:space="preserve"> </w:t>
      </w:r>
      <w:r>
        <w:rPr>
          <w:rFonts w:cstheme="minorHAnsi"/>
          <w:sz w:val="24"/>
          <w:szCs w:val="24"/>
          <w:lang w:val="it-IT"/>
        </w:rPr>
        <w:t>Terza edizione,</w:t>
      </w:r>
      <w:r w:rsidRPr="008F5E6E">
        <w:rPr>
          <w:rFonts w:cstheme="minorHAnsi"/>
          <w:sz w:val="24"/>
          <w:szCs w:val="24"/>
          <w:lang w:val="it-IT"/>
        </w:rPr>
        <w:t xml:space="preserve"> Zanichelli</w:t>
      </w:r>
    </w:p>
    <w:p w:rsidR="00E157CF" w:rsidRPr="00794BD2" w:rsidRDefault="00E157CF" w:rsidP="00E157CF">
      <w:pPr>
        <w:ind w:left="284"/>
        <w:rPr>
          <w:rFonts w:cstheme="minorHAnsi"/>
          <w:sz w:val="24"/>
          <w:szCs w:val="24"/>
          <w:lang w:val="it-IT"/>
        </w:rPr>
      </w:pPr>
    </w:p>
    <w:bookmarkEnd w:id="1"/>
    <w:p w:rsidR="000A1FEF" w:rsidRPr="00791F38" w:rsidRDefault="000A1FEF" w:rsidP="000A1FEF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GONIOMETRIA</w:t>
      </w:r>
    </w:p>
    <w:p w:rsidR="000A1FEF" w:rsidRDefault="00E157CF" w:rsidP="000A1FEF">
      <w:pPr>
        <w:autoSpaceDE w:val="0"/>
        <w:autoSpaceDN w:val="0"/>
        <w:spacing w:line="240" w:lineRule="auto"/>
        <w:ind w:left="360"/>
        <w:rPr>
          <w:rFonts w:cstheme="minorHAnsi"/>
          <w:lang w:val="it-IT"/>
        </w:rPr>
      </w:pPr>
      <w:r>
        <w:rPr>
          <w:rFonts w:cstheme="minorHAnsi"/>
          <w:lang w:val="it-IT"/>
        </w:rPr>
        <w:t xml:space="preserve">Richiami sulle funzioni goniometriche. </w:t>
      </w:r>
    </w:p>
    <w:p w:rsidR="00E157CF" w:rsidRDefault="00E157CF" w:rsidP="000A1FEF">
      <w:pPr>
        <w:autoSpaceDE w:val="0"/>
        <w:autoSpaceDN w:val="0"/>
        <w:spacing w:line="240" w:lineRule="auto"/>
        <w:ind w:left="360"/>
        <w:rPr>
          <w:rFonts w:cstheme="minorHAnsi"/>
          <w:lang w:val="it-IT"/>
        </w:rPr>
      </w:pPr>
    </w:p>
    <w:p w:rsidR="000A1FEF" w:rsidRPr="00791F38" w:rsidRDefault="000A1FEF" w:rsidP="000A1FEF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FORMULE GONIOMETRICHE</w:t>
      </w:r>
    </w:p>
    <w:p w:rsidR="000A1FEF" w:rsidRDefault="000A1FEF" w:rsidP="00D13C78">
      <w:pPr>
        <w:autoSpaceDE w:val="0"/>
        <w:autoSpaceDN w:val="0"/>
        <w:spacing w:line="240" w:lineRule="auto"/>
        <w:ind w:left="360"/>
        <w:rPr>
          <w:rFonts w:cstheme="minorHAnsi"/>
          <w:lang w:val="it-IT"/>
        </w:rPr>
      </w:pPr>
      <w:r>
        <w:rPr>
          <w:rFonts w:cstheme="minorHAnsi"/>
          <w:lang w:val="it-IT"/>
        </w:rPr>
        <w:t>Formule di addizione e sottrazione (con dimostrazione).</w:t>
      </w:r>
      <w:r>
        <w:rPr>
          <w:rFonts w:cstheme="minorHAnsi"/>
          <w:lang w:val="it-IT"/>
        </w:rPr>
        <w:br/>
        <w:t xml:space="preserve">Funzione lineare e angolo aggiunto. </w:t>
      </w:r>
      <w:r>
        <w:rPr>
          <w:rFonts w:cstheme="minorHAnsi"/>
          <w:lang w:val="it-IT"/>
        </w:rPr>
        <w:br/>
        <w:t>Angolo tra due rette.</w:t>
      </w:r>
      <w:r>
        <w:rPr>
          <w:rFonts w:cstheme="minorHAnsi"/>
          <w:lang w:val="it-IT"/>
        </w:rPr>
        <w:br/>
        <w:t>Formule di duplicazione e bisezione.</w:t>
      </w:r>
      <w:r>
        <w:rPr>
          <w:rFonts w:cstheme="minorHAnsi"/>
          <w:lang w:val="it-IT"/>
        </w:rPr>
        <w:br/>
        <w:t xml:space="preserve">Formule parametriche (senza dimostrazione). </w:t>
      </w:r>
      <w:r>
        <w:rPr>
          <w:rFonts w:cstheme="minorHAnsi"/>
          <w:lang w:val="it-IT"/>
        </w:rPr>
        <w:br/>
      </w:r>
    </w:p>
    <w:p w:rsidR="000A1FEF" w:rsidRPr="00791F38" w:rsidRDefault="000A1FEF" w:rsidP="000A1FEF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EQUAZIONI E DISEQUAZIONI GONIOMETRICHE</w:t>
      </w:r>
    </w:p>
    <w:p w:rsidR="00202554" w:rsidRDefault="000A1FEF" w:rsidP="00202554">
      <w:pPr>
        <w:autoSpaceDE w:val="0"/>
        <w:autoSpaceDN w:val="0"/>
        <w:spacing w:line="240" w:lineRule="auto"/>
        <w:ind w:left="360"/>
        <w:rPr>
          <w:rFonts w:cstheme="minorHAnsi"/>
          <w:lang w:val="it-IT"/>
        </w:rPr>
      </w:pPr>
      <w:r>
        <w:rPr>
          <w:rFonts w:cstheme="minorHAnsi"/>
          <w:lang w:val="it-IT"/>
        </w:rPr>
        <w:t>Equazioni goniometriche elementari in seno, coseno, tangente e cotangente.</w:t>
      </w:r>
      <w:r>
        <w:rPr>
          <w:rFonts w:cstheme="minorHAnsi"/>
          <w:lang w:val="it-IT"/>
        </w:rPr>
        <w:br/>
        <w:t>Particolari equazioni goniometriche elementari.</w:t>
      </w:r>
      <w:r>
        <w:rPr>
          <w:rFonts w:cstheme="minorHAnsi"/>
          <w:lang w:val="it-IT"/>
        </w:rPr>
        <w:br/>
        <w:t xml:space="preserve">Equazioni riconducibili a equazioni elementari. </w:t>
      </w:r>
      <w:r w:rsidR="00082716">
        <w:rPr>
          <w:rFonts w:cstheme="minorHAnsi"/>
          <w:lang w:val="it-IT"/>
        </w:rPr>
        <w:br/>
        <w:t xml:space="preserve">Equazioni lineari in seno e coseno (metodo algebrico, metodo grafico, metodo dell’angolo aggiunto). </w:t>
      </w:r>
      <w:r w:rsidR="000453C0">
        <w:rPr>
          <w:rFonts w:cstheme="minorHAnsi"/>
          <w:lang w:val="it-IT"/>
        </w:rPr>
        <w:br/>
        <w:t xml:space="preserve">Equazioni omogenee di secondo grado in seno e coseno e ad esse riconducibili. </w:t>
      </w:r>
      <w:r w:rsidR="0023192E">
        <w:rPr>
          <w:rFonts w:cstheme="minorHAnsi"/>
          <w:lang w:val="it-IT"/>
        </w:rPr>
        <w:br/>
        <w:t>Cenni sui sistemi di equazioni goniometriche.</w:t>
      </w:r>
      <w:r w:rsidR="0023192E">
        <w:rPr>
          <w:rFonts w:cstheme="minorHAnsi"/>
          <w:lang w:val="it-IT"/>
        </w:rPr>
        <w:br/>
        <w:t xml:space="preserve">Disequazioni goniometriche elementari. </w:t>
      </w:r>
      <w:r w:rsidR="0023192E">
        <w:rPr>
          <w:rFonts w:cstheme="minorHAnsi"/>
          <w:lang w:val="it-IT"/>
        </w:rPr>
        <w:br/>
        <w:t>Disequazioni goniometriche non elementari.</w:t>
      </w:r>
      <w:r w:rsidR="0023192E">
        <w:rPr>
          <w:rFonts w:cstheme="minorHAnsi"/>
          <w:lang w:val="it-IT"/>
        </w:rPr>
        <w:br/>
        <w:t xml:space="preserve">Disequazioni fratte e sotto forma di prodotto. </w:t>
      </w:r>
      <w:r w:rsidR="001D5B5B">
        <w:rPr>
          <w:rFonts w:cstheme="minorHAnsi"/>
          <w:lang w:val="it-IT"/>
        </w:rPr>
        <w:br/>
        <w:t>S</w:t>
      </w:r>
      <w:r w:rsidR="00E157CF">
        <w:rPr>
          <w:rFonts w:cstheme="minorHAnsi"/>
          <w:lang w:val="it-IT"/>
        </w:rPr>
        <w:t>emplici s</w:t>
      </w:r>
      <w:r w:rsidR="001D5B5B">
        <w:rPr>
          <w:rFonts w:cstheme="minorHAnsi"/>
          <w:lang w:val="it-IT"/>
        </w:rPr>
        <w:t xml:space="preserve">istemi di disequazioni goniometriche. </w:t>
      </w:r>
      <w:r w:rsidR="0023192E">
        <w:rPr>
          <w:rFonts w:cstheme="minorHAnsi"/>
          <w:lang w:val="it-IT"/>
        </w:rPr>
        <w:br/>
      </w:r>
    </w:p>
    <w:p w:rsidR="00202554" w:rsidRPr="00791F38" w:rsidRDefault="00202554" w:rsidP="00202554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TRIGONOMETRIA</w:t>
      </w:r>
    </w:p>
    <w:p w:rsidR="00E157CF" w:rsidRDefault="00202554" w:rsidP="00202554">
      <w:pPr>
        <w:autoSpaceDE w:val="0"/>
        <w:autoSpaceDN w:val="0"/>
        <w:spacing w:line="240" w:lineRule="auto"/>
        <w:ind w:left="360"/>
        <w:rPr>
          <w:rFonts w:cstheme="minorHAnsi"/>
          <w:lang w:val="it-IT"/>
        </w:rPr>
      </w:pPr>
      <w:r>
        <w:rPr>
          <w:rFonts w:cstheme="minorHAnsi"/>
          <w:lang w:val="it-IT"/>
        </w:rPr>
        <w:t>Teoremi sui triangoli rettangoli e loro risoluzione.</w:t>
      </w:r>
      <w:r>
        <w:rPr>
          <w:rFonts w:cstheme="minorHAnsi"/>
          <w:lang w:val="it-IT"/>
        </w:rPr>
        <w:br/>
        <w:t>Area di un triangolo con il seno (con dimostrazione).</w:t>
      </w:r>
      <w:r>
        <w:rPr>
          <w:rFonts w:cstheme="minorHAnsi"/>
          <w:lang w:val="it-IT"/>
        </w:rPr>
        <w:br/>
        <w:t>Teorema della corda (con dimostrazione).</w:t>
      </w:r>
      <w:r>
        <w:rPr>
          <w:rFonts w:cstheme="minorHAnsi"/>
          <w:lang w:val="it-IT"/>
        </w:rPr>
        <w:br/>
        <w:t>Teorema dei seni (con dimostrazione).</w:t>
      </w:r>
      <w:r>
        <w:rPr>
          <w:rFonts w:cstheme="minorHAnsi"/>
          <w:lang w:val="it-IT"/>
        </w:rPr>
        <w:br/>
        <w:t xml:space="preserve">Teorema di Carnot (con dimostrazione). </w:t>
      </w:r>
      <w:r>
        <w:rPr>
          <w:rFonts w:cstheme="minorHAnsi"/>
          <w:lang w:val="it-IT"/>
        </w:rPr>
        <w:br/>
        <w:t xml:space="preserve">Semplici problemi di risoluzione di triangoli qualunque. </w:t>
      </w:r>
    </w:p>
    <w:p w:rsidR="00E157CF" w:rsidRDefault="00E157CF" w:rsidP="00202554">
      <w:pPr>
        <w:autoSpaceDE w:val="0"/>
        <w:autoSpaceDN w:val="0"/>
        <w:spacing w:line="240" w:lineRule="auto"/>
        <w:ind w:left="360"/>
        <w:rPr>
          <w:rFonts w:cstheme="minorHAnsi"/>
          <w:lang w:val="it-IT"/>
        </w:rPr>
      </w:pPr>
    </w:p>
    <w:p w:rsidR="00E157CF" w:rsidRPr="00791F38" w:rsidRDefault="00E157CF" w:rsidP="00E157CF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 w:rsidRPr="00791F38">
        <w:rPr>
          <w:rFonts w:asciiTheme="minorHAnsi" w:hAnsiTheme="minorHAnsi" w:cstheme="minorHAnsi"/>
          <w:b/>
          <w:bCs/>
          <w:sz w:val="22"/>
          <w:szCs w:val="22"/>
        </w:rPr>
        <w:lastRenderedPageBreak/>
        <w:t>ESPONENZIALI</w:t>
      </w:r>
    </w:p>
    <w:p w:rsidR="00E157CF" w:rsidRPr="00791F38" w:rsidRDefault="00E157CF" w:rsidP="00E157CF">
      <w:pPr>
        <w:autoSpaceDE w:val="0"/>
        <w:autoSpaceDN w:val="0"/>
        <w:spacing w:line="240" w:lineRule="auto"/>
        <w:ind w:left="360"/>
        <w:rPr>
          <w:rFonts w:cstheme="minorHAnsi"/>
          <w:lang w:val="it-IT"/>
        </w:rPr>
      </w:pPr>
      <w:bookmarkStart w:id="3" w:name="_Hlk136158638"/>
      <w:r w:rsidRPr="00791F38">
        <w:rPr>
          <w:rFonts w:cstheme="minorHAnsi"/>
          <w:lang w:val="it-IT"/>
        </w:rPr>
        <w:t xml:space="preserve">Richiami sulle potenze a base reale e ad esponente intero e razionale. </w:t>
      </w:r>
      <w:r w:rsidRPr="00791F38">
        <w:rPr>
          <w:rFonts w:cstheme="minorHAnsi"/>
          <w:lang w:val="it-IT"/>
        </w:rPr>
        <w:br/>
        <w:t xml:space="preserve">Definizione di potenza a base reale positiva ed esponente reale. </w:t>
      </w:r>
      <w:r w:rsidRPr="00791F38">
        <w:rPr>
          <w:rFonts w:cstheme="minorHAnsi"/>
          <w:lang w:val="it-IT"/>
        </w:rPr>
        <w:br/>
        <w:t>Funzione esponenziale e sue caratteristiche</w:t>
      </w:r>
      <w:r>
        <w:rPr>
          <w:rFonts w:cstheme="minorHAnsi"/>
          <w:lang w:val="it-IT"/>
        </w:rPr>
        <w:t xml:space="preserve"> </w:t>
      </w:r>
      <w:bookmarkStart w:id="4" w:name="_Hlk197371473"/>
      <w:r w:rsidRPr="006B1F27">
        <w:rPr>
          <w:rFonts w:cstheme="minorHAnsi"/>
          <w:lang w:val="it-IT"/>
        </w:rPr>
        <w:t>(</w:t>
      </w:r>
      <w:r w:rsidRPr="00CE724A">
        <w:rPr>
          <w:rFonts w:cstheme="minorHAnsi"/>
          <w:bCs/>
          <w:lang w:val="it-IT"/>
        </w:rPr>
        <w:t>grafico, dominio, insieme immagine e segno della funzione esponenziale</w:t>
      </w:r>
      <w:r w:rsidRPr="006B1F27">
        <w:rPr>
          <w:rFonts w:cstheme="minorHAnsi"/>
          <w:bCs/>
          <w:lang w:val="it-IT"/>
        </w:rPr>
        <w:t>, intersezione con assi, asintoti</w:t>
      </w:r>
      <w:r w:rsidRPr="006B1F27">
        <w:rPr>
          <w:rFonts w:cstheme="minorHAnsi"/>
          <w:lang w:val="it-IT"/>
        </w:rPr>
        <w:t>)</w:t>
      </w:r>
      <w:bookmarkEnd w:id="4"/>
      <w:r w:rsidRPr="00791F38">
        <w:rPr>
          <w:rFonts w:cstheme="minorHAnsi"/>
          <w:lang w:val="it-IT"/>
        </w:rPr>
        <w:t xml:space="preserve">. </w:t>
      </w:r>
      <w:r w:rsidRPr="00791F38">
        <w:rPr>
          <w:rFonts w:cstheme="minorHAnsi"/>
          <w:lang w:val="it-IT"/>
        </w:rPr>
        <w:br/>
        <w:t xml:space="preserve">Grafici deducibili mediante traslazione, simmetria e valori assoluti a partire dal grafico della funzione esponenziale.  </w:t>
      </w:r>
      <w:r w:rsidRPr="00791F38">
        <w:rPr>
          <w:rFonts w:cstheme="minorHAnsi"/>
          <w:lang w:val="it-IT"/>
        </w:rPr>
        <w:br/>
        <w:t xml:space="preserve">Esempio di realtà di funzione esponenziale. </w:t>
      </w:r>
      <w:r w:rsidRPr="00791F38">
        <w:rPr>
          <w:rFonts w:cstheme="minorHAnsi"/>
          <w:lang w:val="it-IT"/>
        </w:rPr>
        <w:br/>
        <w:t xml:space="preserve">Equazioni e disequazioni esponenziali. </w:t>
      </w:r>
      <w:r w:rsidRPr="00791F38">
        <w:rPr>
          <w:rFonts w:cstheme="minorHAnsi"/>
          <w:lang w:val="it-IT"/>
        </w:rPr>
        <w:br/>
      </w:r>
      <w:bookmarkEnd w:id="3"/>
      <w:r w:rsidRPr="00791F38">
        <w:rPr>
          <w:rFonts w:cstheme="minorHAnsi"/>
          <w:lang w:val="it-IT"/>
        </w:rPr>
        <w:t xml:space="preserve">Calcolo del dominio di funzioni che coinvolgono le equazioni e le disequazioni esponenziali. </w:t>
      </w:r>
      <w:r w:rsidRPr="00791F38">
        <w:rPr>
          <w:rFonts w:cstheme="minorHAnsi"/>
          <w:lang w:val="it-IT"/>
        </w:rPr>
        <w:br/>
      </w:r>
    </w:p>
    <w:p w:rsidR="00E157CF" w:rsidRPr="00791F38" w:rsidRDefault="00E157CF" w:rsidP="00E157CF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 w:rsidRPr="00791F38">
        <w:rPr>
          <w:rFonts w:asciiTheme="minorHAnsi" w:hAnsiTheme="minorHAnsi" w:cstheme="minorHAnsi"/>
          <w:b/>
          <w:bCs/>
          <w:sz w:val="22"/>
          <w:szCs w:val="22"/>
        </w:rPr>
        <w:t>LOGARITMI</w:t>
      </w:r>
      <w:r w:rsidRPr="00791F38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791F38">
        <w:rPr>
          <w:rFonts w:asciiTheme="minorHAnsi" w:hAnsiTheme="minorHAnsi" w:cstheme="minorHAnsi"/>
          <w:sz w:val="22"/>
          <w:szCs w:val="22"/>
        </w:rPr>
        <w:t>Definizione di logaritmo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791F38">
        <w:rPr>
          <w:rFonts w:asciiTheme="minorHAnsi" w:hAnsiTheme="minorHAnsi" w:cstheme="minorHAnsi"/>
          <w:sz w:val="22"/>
          <w:szCs w:val="22"/>
        </w:rPr>
        <w:br/>
        <w:t>Proprietà immediate dei logaritmi a partire dalla definizione.</w:t>
      </w:r>
      <w:r w:rsidRPr="00791F38">
        <w:rPr>
          <w:rFonts w:asciiTheme="minorHAnsi" w:hAnsiTheme="minorHAnsi" w:cstheme="minorHAnsi"/>
          <w:sz w:val="22"/>
          <w:szCs w:val="22"/>
        </w:rPr>
        <w:br/>
        <w:t xml:space="preserve">Campo di esistenza del logaritmo. </w:t>
      </w:r>
    </w:p>
    <w:p w:rsidR="00E157CF" w:rsidRPr="00791F38" w:rsidRDefault="00E157CF" w:rsidP="00E157CF">
      <w:pPr>
        <w:pStyle w:val="Paragrafoelenco"/>
        <w:autoSpaceDE w:val="0"/>
        <w:autoSpaceDN w:val="0"/>
        <w:ind w:left="360"/>
        <w:rPr>
          <w:rFonts w:asciiTheme="minorHAnsi" w:hAnsiTheme="minorHAnsi" w:cstheme="minorHAnsi"/>
          <w:sz w:val="22"/>
          <w:szCs w:val="22"/>
        </w:rPr>
      </w:pPr>
      <w:r w:rsidRPr="00791F38">
        <w:rPr>
          <w:rFonts w:asciiTheme="minorHAnsi" w:hAnsiTheme="minorHAnsi" w:cstheme="minorHAnsi"/>
          <w:sz w:val="22"/>
          <w:szCs w:val="22"/>
        </w:rPr>
        <w:t xml:space="preserve">Logaritmo in base 10 e in base e. </w:t>
      </w:r>
      <w:r w:rsidRPr="00791F38">
        <w:rPr>
          <w:rFonts w:asciiTheme="minorHAnsi" w:hAnsiTheme="minorHAnsi" w:cstheme="minorHAnsi"/>
          <w:sz w:val="22"/>
          <w:szCs w:val="22"/>
        </w:rPr>
        <w:br/>
        <w:t xml:space="preserve">Risoluzione di equazioni e disequazioni esponenziali con l’utilizzo dei logaritmi. </w:t>
      </w:r>
      <w:r w:rsidRPr="00791F38">
        <w:rPr>
          <w:rFonts w:asciiTheme="minorHAnsi" w:hAnsiTheme="minorHAnsi" w:cstheme="minorHAnsi"/>
          <w:sz w:val="22"/>
          <w:szCs w:val="22"/>
        </w:rPr>
        <w:br/>
        <w:t>Proprietà dei logaritmi.</w:t>
      </w:r>
    </w:p>
    <w:p w:rsidR="00E157CF" w:rsidRPr="00E157CF" w:rsidRDefault="00E157CF" w:rsidP="00E157CF">
      <w:pPr>
        <w:pStyle w:val="Paragrafoelenco"/>
        <w:autoSpaceDE w:val="0"/>
        <w:autoSpaceDN w:val="0"/>
        <w:ind w:left="360"/>
        <w:rPr>
          <w:rFonts w:asciiTheme="minorHAnsi" w:hAnsiTheme="minorHAnsi" w:cstheme="minorHAnsi"/>
          <w:sz w:val="22"/>
          <w:szCs w:val="22"/>
        </w:rPr>
      </w:pPr>
      <w:r w:rsidRPr="00791F38">
        <w:rPr>
          <w:rFonts w:asciiTheme="minorHAnsi" w:hAnsiTheme="minorHAnsi" w:cstheme="minorHAnsi"/>
          <w:sz w:val="22"/>
          <w:szCs w:val="22"/>
        </w:rPr>
        <w:t>Funzione logaritmica</w:t>
      </w:r>
      <w:r>
        <w:rPr>
          <w:rFonts w:asciiTheme="minorHAnsi" w:hAnsiTheme="minorHAnsi" w:cstheme="minorHAnsi"/>
          <w:sz w:val="22"/>
          <w:szCs w:val="22"/>
        </w:rPr>
        <w:t xml:space="preserve"> e sue caratteristiche </w:t>
      </w:r>
      <w:r w:rsidRPr="00E157CF">
        <w:rPr>
          <w:rFonts w:asciiTheme="minorHAnsi" w:hAnsiTheme="minorHAnsi" w:cstheme="minorHAnsi"/>
          <w:sz w:val="22"/>
          <w:szCs w:val="22"/>
        </w:rPr>
        <w:t>(</w:t>
      </w:r>
      <w:r w:rsidRPr="00E157CF">
        <w:rPr>
          <w:rFonts w:asciiTheme="minorHAnsi" w:hAnsiTheme="minorHAnsi" w:cstheme="minorHAnsi"/>
          <w:bCs/>
          <w:sz w:val="22"/>
          <w:szCs w:val="22"/>
        </w:rPr>
        <w:t xml:space="preserve">grafico, dominio, insieme immagine e segno della funzione </w:t>
      </w:r>
      <w:r>
        <w:rPr>
          <w:rFonts w:asciiTheme="minorHAnsi" w:hAnsiTheme="minorHAnsi" w:cstheme="minorHAnsi"/>
          <w:bCs/>
          <w:sz w:val="22"/>
          <w:szCs w:val="22"/>
        </w:rPr>
        <w:t>logaritmica</w:t>
      </w:r>
      <w:r w:rsidRPr="00E157CF">
        <w:rPr>
          <w:rFonts w:asciiTheme="minorHAnsi" w:hAnsiTheme="minorHAnsi" w:cstheme="minorHAnsi"/>
          <w:bCs/>
          <w:sz w:val="22"/>
          <w:szCs w:val="22"/>
        </w:rPr>
        <w:t>, intersezione con assi, asintoti</w:t>
      </w:r>
      <w:r>
        <w:rPr>
          <w:rFonts w:asciiTheme="minorHAnsi" w:hAnsiTheme="minorHAnsi" w:cstheme="minorHAnsi"/>
          <w:bCs/>
          <w:sz w:val="22"/>
          <w:szCs w:val="22"/>
        </w:rPr>
        <w:t>, funzione logaritmica come inversa della funzione esponenziale</w:t>
      </w:r>
      <w:r w:rsidRPr="00E157CF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0A1FEF" w:rsidRDefault="00E157CF" w:rsidP="00E157CF">
      <w:pPr>
        <w:autoSpaceDE w:val="0"/>
        <w:autoSpaceDN w:val="0"/>
        <w:spacing w:line="240" w:lineRule="auto"/>
        <w:ind w:left="360"/>
        <w:rPr>
          <w:rFonts w:cstheme="minorHAnsi"/>
          <w:lang w:val="it-IT"/>
        </w:rPr>
      </w:pPr>
      <w:r w:rsidRPr="00E157CF">
        <w:rPr>
          <w:rFonts w:cstheme="minorHAnsi"/>
          <w:lang w:val="it-IT"/>
        </w:rPr>
        <w:t>Equazioni e disequazioni logaritmiche</w:t>
      </w:r>
      <w:r>
        <w:rPr>
          <w:rFonts w:cstheme="minorHAnsi"/>
          <w:lang w:val="it-IT"/>
        </w:rPr>
        <w:t>.</w:t>
      </w:r>
      <w:r w:rsidR="00202554">
        <w:rPr>
          <w:rFonts w:cstheme="minorHAnsi"/>
          <w:lang w:val="it-IT"/>
        </w:rPr>
        <w:br/>
      </w:r>
    </w:p>
    <w:p w:rsidR="00202554" w:rsidRPr="00791F38" w:rsidRDefault="00202554" w:rsidP="00202554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CALCOLO COMBINATORIO</w:t>
      </w:r>
    </w:p>
    <w:p w:rsidR="00CF2385" w:rsidRPr="00202554" w:rsidRDefault="00202554" w:rsidP="00202554">
      <w:pPr>
        <w:autoSpaceDE w:val="0"/>
        <w:autoSpaceDN w:val="0"/>
        <w:ind w:left="360"/>
        <w:rPr>
          <w:rFonts w:cstheme="minorHAnsi"/>
          <w:lang w:val="it-IT"/>
        </w:rPr>
      </w:pPr>
      <w:r>
        <w:rPr>
          <w:rFonts w:cstheme="minorHAnsi"/>
          <w:lang w:val="it-IT"/>
        </w:rPr>
        <w:t xml:space="preserve">Concetto di calcolo </w:t>
      </w:r>
      <w:r w:rsidR="00C47CBB">
        <w:rPr>
          <w:rFonts w:cstheme="minorHAnsi"/>
          <w:lang w:val="it-IT"/>
        </w:rPr>
        <w:t>combinatorio</w:t>
      </w:r>
      <w:r w:rsidRPr="00202554">
        <w:rPr>
          <w:rFonts w:cstheme="minorHAnsi"/>
          <w:lang w:val="it-IT"/>
        </w:rPr>
        <w:t xml:space="preserve"> e principio fondamentale d</w:t>
      </w:r>
      <w:r>
        <w:rPr>
          <w:rFonts w:cstheme="minorHAnsi"/>
          <w:lang w:val="it-IT"/>
        </w:rPr>
        <w:t xml:space="preserve">el calcolo combinatorio. </w:t>
      </w:r>
      <w:r>
        <w:rPr>
          <w:rFonts w:cstheme="minorHAnsi"/>
          <w:lang w:val="it-IT"/>
        </w:rPr>
        <w:br/>
        <w:t>Disposizioni semplici e con ripetizione.</w:t>
      </w:r>
      <w:r>
        <w:rPr>
          <w:rFonts w:cstheme="minorHAnsi"/>
          <w:lang w:val="it-IT"/>
        </w:rPr>
        <w:br/>
        <w:t>Permutazioni semplici e con ripetizione.</w:t>
      </w:r>
      <w:r w:rsidR="00C47CBB">
        <w:rPr>
          <w:rFonts w:cstheme="minorHAnsi"/>
          <w:lang w:val="it-IT"/>
        </w:rPr>
        <w:br/>
        <w:t>Funzione fattoriale: definizione e proprietà.</w:t>
      </w:r>
      <w:r w:rsidR="00C47CBB">
        <w:rPr>
          <w:rFonts w:cstheme="minorHAnsi"/>
          <w:lang w:val="it-IT"/>
        </w:rPr>
        <w:br/>
        <w:t>Equazioni e disequazioni con fattoriali.</w:t>
      </w:r>
      <w:r w:rsidR="00C47CBB">
        <w:rPr>
          <w:rFonts w:cstheme="minorHAnsi"/>
          <w:lang w:val="it-IT"/>
        </w:rPr>
        <w:br/>
        <w:t xml:space="preserve">Coefficienti binomiali: definizione e condizione di esistenza, legge delle classi complementari. </w:t>
      </w:r>
      <w:r w:rsidR="00C47CBB">
        <w:rPr>
          <w:rFonts w:cstheme="minorHAnsi"/>
          <w:lang w:val="it-IT"/>
        </w:rPr>
        <w:br/>
        <w:t>Equazioni e disequazioni con i coefficienti binomiali.</w:t>
      </w:r>
      <w:r>
        <w:rPr>
          <w:rFonts w:cstheme="minorHAnsi"/>
          <w:lang w:val="it-IT"/>
        </w:rPr>
        <w:br/>
      </w:r>
      <w:r w:rsidR="00C47CBB">
        <w:rPr>
          <w:rFonts w:cstheme="minorHAnsi"/>
          <w:lang w:val="it-IT"/>
        </w:rPr>
        <w:t>Combinazioni semplici e con ripetizione.</w:t>
      </w:r>
      <w:r w:rsidRPr="00202554">
        <w:rPr>
          <w:rFonts w:cstheme="minorHAnsi"/>
          <w:lang w:val="it-IT"/>
        </w:rPr>
        <w:br/>
      </w:r>
    </w:p>
    <w:p w:rsidR="00202554" w:rsidRPr="00791F38" w:rsidRDefault="00C47CBB" w:rsidP="00202554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PROBABILITA’</w:t>
      </w:r>
    </w:p>
    <w:p w:rsidR="00202554" w:rsidRDefault="009B238F" w:rsidP="00216C3E">
      <w:pPr>
        <w:autoSpaceDE w:val="0"/>
        <w:autoSpaceDN w:val="0"/>
        <w:ind w:left="360"/>
        <w:rPr>
          <w:rFonts w:cstheme="minorHAnsi"/>
          <w:lang w:val="it-IT"/>
        </w:rPr>
      </w:pPr>
      <w:r>
        <w:rPr>
          <w:rFonts w:cstheme="minorHAnsi"/>
          <w:lang w:val="it-IT"/>
        </w:rPr>
        <w:t>Definizioni generali (esperimento aleatorio, spazio campionario o insieme universo, evento, evento elementare, spazio degli eventi, evento certo, impossibile, contrario).</w:t>
      </w:r>
      <w:r>
        <w:rPr>
          <w:rFonts w:cstheme="minorHAnsi"/>
          <w:lang w:val="it-IT"/>
        </w:rPr>
        <w:br/>
        <w:t>Concezione classica, soggettiva, statistica e assiomatica di probabilità.</w:t>
      </w:r>
      <w:r>
        <w:rPr>
          <w:rFonts w:cstheme="minorHAnsi"/>
          <w:lang w:val="it-IT"/>
        </w:rPr>
        <w:br/>
        <w:t xml:space="preserve">Somma logica e </w:t>
      </w:r>
      <w:r w:rsidR="00126220">
        <w:rPr>
          <w:rFonts w:cstheme="minorHAnsi"/>
          <w:lang w:val="it-IT"/>
        </w:rPr>
        <w:t>prodotto</w:t>
      </w:r>
      <w:r>
        <w:rPr>
          <w:rFonts w:cstheme="minorHAnsi"/>
          <w:lang w:val="it-IT"/>
        </w:rPr>
        <w:t xml:space="preserve"> logico di due eventi.</w:t>
      </w:r>
      <w:r>
        <w:rPr>
          <w:rFonts w:cstheme="minorHAnsi"/>
          <w:lang w:val="it-IT"/>
        </w:rPr>
        <w:br/>
        <w:t>Eventi compatibili e incompatibili</w:t>
      </w:r>
      <w:r w:rsidR="00126220">
        <w:rPr>
          <w:rFonts w:cstheme="minorHAnsi"/>
          <w:lang w:val="it-IT"/>
        </w:rPr>
        <w:t>.</w:t>
      </w:r>
      <w:r w:rsidR="00126220">
        <w:rPr>
          <w:rFonts w:cstheme="minorHAnsi"/>
          <w:lang w:val="it-IT"/>
        </w:rPr>
        <w:br/>
        <w:t>Teorema delle probabilità totali.</w:t>
      </w:r>
      <w:r w:rsidR="00126220">
        <w:rPr>
          <w:rFonts w:cstheme="minorHAnsi"/>
          <w:lang w:val="it-IT"/>
        </w:rPr>
        <w:br/>
        <w:t>Probabilità condizionata.</w:t>
      </w:r>
      <w:r w:rsidR="00126220">
        <w:rPr>
          <w:rFonts w:cstheme="minorHAnsi"/>
          <w:lang w:val="it-IT"/>
        </w:rPr>
        <w:br/>
        <w:t>Eventi dipendenti e indipendenti.</w:t>
      </w:r>
      <w:r w:rsidR="00126220">
        <w:rPr>
          <w:rFonts w:cstheme="minorHAnsi"/>
          <w:lang w:val="it-IT"/>
        </w:rPr>
        <w:br/>
        <w:t>Problema delle prove ripetute (Bernoulli).</w:t>
      </w:r>
      <w:r w:rsidR="008F4479">
        <w:rPr>
          <w:rFonts w:cstheme="minorHAnsi"/>
          <w:lang w:val="it-IT"/>
        </w:rPr>
        <w:br/>
        <w:t>Formula di disintegrazione.</w:t>
      </w:r>
      <w:r w:rsidR="00126220">
        <w:rPr>
          <w:rFonts w:cstheme="minorHAnsi"/>
          <w:lang w:val="it-IT"/>
        </w:rPr>
        <w:br/>
      </w:r>
      <w:r w:rsidR="008F4479">
        <w:rPr>
          <w:rFonts w:cstheme="minorHAnsi"/>
          <w:lang w:val="it-IT"/>
        </w:rPr>
        <w:t xml:space="preserve">Teorema di </w:t>
      </w:r>
      <w:proofErr w:type="spellStart"/>
      <w:r w:rsidR="008F4479">
        <w:rPr>
          <w:rFonts w:cstheme="minorHAnsi"/>
          <w:lang w:val="it-IT"/>
        </w:rPr>
        <w:t>Bayes</w:t>
      </w:r>
      <w:proofErr w:type="spellEnd"/>
      <w:r w:rsidR="008F4479">
        <w:rPr>
          <w:rFonts w:cstheme="minorHAnsi"/>
          <w:lang w:val="it-IT"/>
        </w:rPr>
        <w:t>.</w:t>
      </w:r>
    </w:p>
    <w:p w:rsidR="00216C3E" w:rsidRDefault="00216C3E" w:rsidP="00216C3E">
      <w:pPr>
        <w:autoSpaceDE w:val="0"/>
        <w:autoSpaceDN w:val="0"/>
        <w:ind w:left="360"/>
        <w:rPr>
          <w:rFonts w:cstheme="minorHAnsi"/>
          <w:lang w:val="it-IT"/>
        </w:rPr>
      </w:pPr>
    </w:p>
    <w:p w:rsidR="00202554" w:rsidRPr="00791F38" w:rsidRDefault="008F4479" w:rsidP="00202554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GEOMETRIA ANALITICA NELLO SPAZIO</w:t>
      </w:r>
    </w:p>
    <w:p w:rsidR="004E60F7" w:rsidRDefault="008F4479" w:rsidP="004E60F7">
      <w:pPr>
        <w:autoSpaceDE w:val="0"/>
        <w:autoSpaceDN w:val="0"/>
        <w:ind w:left="360"/>
        <w:rPr>
          <w:rFonts w:cstheme="minorHAnsi"/>
          <w:lang w:val="it-IT"/>
        </w:rPr>
      </w:pPr>
      <w:r>
        <w:rPr>
          <w:rFonts w:cstheme="minorHAnsi"/>
          <w:lang w:val="it-IT"/>
        </w:rPr>
        <w:t>Sistema di riferimento cartesiano e coordinate nello spazio.</w:t>
      </w:r>
      <w:r>
        <w:rPr>
          <w:rFonts w:cstheme="minorHAnsi"/>
          <w:lang w:val="it-IT"/>
        </w:rPr>
        <w:br/>
        <w:t xml:space="preserve">Distanza tra due punti nello spazio, punto medio di un segmento, baricentro di un triangolo. </w:t>
      </w:r>
      <w:r>
        <w:rPr>
          <w:rFonts w:cstheme="minorHAnsi"/>
          <w:lang w:val="it-IT"/>
        </w:rPr>
        <w:br/>
        <w:t xml:space="preserve">Vettori nello spazio: componenti cartesiane, operazioni (somma, differenza, prodotto per uno scalare, prodotto scalare), vettori paralleli e perpendicolari. </w:t>
      </w:r>
      <w:r>
        <w:rPr>
          <w:rFonts w:cstheme="minorHAnsi"/>
          <w:lang w:val="it-IT"/>
        </w:rPr>
        <w:br/>
        <w:t>Piano e sua equazione.</w:t>
      </w:r>
      <w:r>
        <w:rPr>
          <w:rFonts w:cstheme="minorHAnsi"/>
          <w:lang w:val="it-IT"/>
        </w:rPr>
        <w:br/>
        <w:t>Piano passante per 3 punti non allineati.</w:t>
      </w:r>
      <w:r>
        <w:rPr>
          <w:rFonts w:cstheme="minorHAnsi"/>
          <w:lang w:val="it-IT"/>
        </w:rPr>
        <w:br/>
        <w:t>Posizione reciproca tra due piani (paralleli e incidenti, perpendicolari).</w:t>
      </w:r>
      <w:r>
        <w:rPr>
          <w:rFonts w:cstheme="minorHAnsi"/>
          <w:lang w:val="it-IT"/>
        </w:rPr>
        <w:br/>
        <w:t>Formula della distanza tra un punto e un piano.</w:t>
      </w:r>
      <w:r>
        <w:rPr>
          <w:rFonts w:cstheme="minorHAnsi"/>
          <w:lang w:val="it-IT"/>
        </w:rPr>
        <w:br/>
        <w:t xml:space="preserve">Retta nello spazio e sua equazione in forma parametrica e cartesiana. </w:t>
      </w:r>
      <w:r>
        <w:rPr>
          <w:rFonts w:cstheme="minorHAnsi"/>
          <w:lang w:val="it-IT"/>
        </w:rPr>
        <w:br/>
        <w:t>Come passare dalla forma parametrica a quella cartesiana e viceversa.</w:t>
      </w:r>
      <w:r>
        <w:rPr>
          <w:rFonts w:cstheme="minorHAnsi"/>
          <w:lang w:val="it-IT"/>
        </w:rPr>
        <w:br/>
        <w:t>Retta passante per due punti.</w:t>
      </w:r>
      <w:r>
        <w:rPr>
          <w:rFonts w:cstheme="minorHAnsi"/>
          <w:lang w:val="it-IT"/>
        </w:rPr>
        <w:br/>
        <w:t>Condizione di allineamento di 3 punti.</w:t>
      </w:r>
      <w:r w:rsidR="00804080">
        <w:rPr>
          <w:rFonts w:cstheme="minorHAnsi"/>
          <w:lang w:val="it-IT"/>
        </w:rPr>
        <w:br/>
        <w:t>Fascio proprio e improprio di piani.</w:t>
      </w:r>
      <w:r w:rsidR="00804080">
        <w:rPr>
          <w:rFonts w:cstheme="minorHAnsi"/>
          <w:lang w:val="it-IT"/>
        </w:rPr>
        <w:br/>
        <w:t>Posizione reciproca di due rette (</w:t>
      </w:r>
      <w:r w:rsidR="00B831AE">
        <w:rPr>
          <w:rFonts w:cstheme="minorHAnsi"/>
          <w:lang w:val="it-IT"/>
        </w:rPr>
        <w:t>parallele, perpendicolari, sghembe, incidenti</w:t>
      </w:r>
      <w:r w:rsidR="00804080">
        <w:rPr>
          <w:rFonts w:cstheme="minorHAnsi"/>
          <w:lang w:val="it-IT"/>
        </w:rPr>
        <w:t>)</w:t>
      </w:r>
      <w:r w:rsidR="00B831AE">
        <w:rPr>
          <w:rFonts w:cstheme="minorHAnsi"/>
          <w:lang w:val="it-IT"/>
        </w:rPr>
        <w:t>.</w:t>
      </w:r>
      <w:r w:rsidR="00B831AE">
        <w:rPr>
          <w:rFonts w:cstheme="minorHAnsi"/>
          <w:lang w:val="it-IT"/>
        </w:rPr>
        <w:br/>
        <w:t>Posizione reciproca tra retta e piano.</w:t>
      </w:r>
      <w:r w:rsidR="00B831AE">
        <w:rPr>
          <w:rFonts w:cstheme="minorHAnsi"/>
          <w:lang w:val="it-IT"/>
        </w:rPr>
        <w:br/>
        <w:t xml:space="preserve">Come trovare la distanza tra un punto e una retta. </w:t>
      </w:r>
      <w:r w:rsidR="00B831AE">
        <w:rPr>
          <w:rFonts w:cstheme="minorHAnsi"/>
          <w:lang w:val="it-IT"/>
        </w:rPr>
        <w:br/>
        <w:t>Superficie sferica e sfera.</w:t>
      </w:r>
      <w:r w:rsidR="00B831AE">
        <w:rPr>
          <w:rFonts w:cstheme="minorHAnsi"/>
          <w:lang w:val="it-IT"/>
        </w:rPr>
        <w:br/>
        <w:t>Posizione reciproca tra sfera e piano.</w:t>
      </w:r>
      <w:r w:rsidR="00B831AE">
        <w:rPr>
          <w:rFonts w:cstheme="minorHAnsi"/>
          <w:lang w:val="it-IT"/>
        </w:rPr>
        <w:br/>
        <w:t>Piano tangente a una sfera.</w:t>
      </w:r>
      <w:r>
        <w:rPr>
          <w:rFonts w:cstheme="minorHAnsi"/>
          <w:lang w:val="it-IT"/>
        </w:rPr>
        <w:br/>
      </w:r>
    </w:p>
    <w:p w:rsidR="004E60F7" w:rsidRPr="00791F38" w:rsidRDefault="004E60F7" w:rsidP="004E60F7">
      <w:pPr>
        <w:pStyle w:val="Paragrafoelenco"/>
        <w:numPr>
          <w:ilvl w:val="0"/>
          <w:numId w:val="7"/>
        </w:num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GEOMETRIA EUCLIDEA NELLO SPAZIO</w:t>
      </w:r>
    </w:p>
    <w:p w:rsidR="00202554" w:rsidRDefault="00C86CCC" w:rsidP="004E60F7">
      <w:pPr>
        <w:autoSpaceDE w:val="0"/>
        <w:autoSpaceDN w:val="0"/>
        <w:ind w:left="360"/>
        <w:rPr>
          <w:rFonts w:cstheme="minorHAnsi"/>
          <w:lang w:val="it-IT"/>
        </w:rPr>
      </w:pPr>
      <w:r>
        <w:rPr>
          <w:rFonts w:cstheme="minorHAnsi"/>
          <w:lang w:val="it-IT"/>
        </w:rPr>
        <w:t xml:space="preserve">(*) </w:t>
      </w:r>
      <w:r w:rsidR="004E60F7">
        <w:rPr>
          <w:rFonts w:cstheme="minorHAnsi"/>
          <w:lang w:val="it-IT"/>
        </w:rPr>
        <w:t>Definizione di poliedro</w:t>
      </w:r>
      <w:r w:rsidR="00892330">
        <w:rPr>
          <w:rFonts w:cstheme="minorHAnsi"/>
          <w:lang w:val="it-IT"/>
        </w:rPr>
        <w:t>.</w:t>
      </w:r>
      <w:r w:rsidR="00892330">
        <w:rPr>
          <w:rFonts w:cstheme="minorHAnsi"/>
          <w:lang w:val="it-IT"/>
        </w:rPr>
        <w:br/>
      </w:r>
      <w:r>
        <w:rPr>
          <w:rFonts w:cstheme="minorHAnsi"/>
          <w:lang w:val="it-IT"/>
        </w:rPr>
        <w:t xml:space="preserve">(*) </w:t>
      </w:r>
      <w:r w:rsidR="00892330">
        <w:rPr>
          <w:rFonts w:cstheme="minorHAnsi"/>
          <w:lang w:val="it-IT"/>
        </w:rPr>
        <w:t>Relazione di Eulero.</w:t>
      </w:r>
      <w:r w:rsidR="00892330">
        <w:rPr>
          <w:rFonts w:cstheme="minorHAnsi"/>
          <w:lang w:val="it-IT"/>
        </w:rPr>
        <w:br/>
      </w:r>
      <w:r>
        <w:rPr>
          <w:rFonts w:cstheme="minorHAnsi"/>
          <w:lang w:val="it-IT"/>
        </w:rPr>
        <w:t xml:space="preserve">(*) </w:t>
      </w:r>
      <w:r w:rsidR="00892330">
        <w:rPr>
          <w:rFonts w:cstheme="minorHAnsi"/>
          <w:lang w:val="it-IT"/>
        </w:rPr>
        <w:t>Poliedri regolari (solidi platonici e loro proprietà).</w:t>
      </w:r>
      <w:r w:rsidR="00892330">
        <w:rPr>
          <w:rFonts w:cstheme="minorHAnsi"/>
          <w:lang w:val="it-IT"/>
        </w:rPr>
        <w:br/>
      </w:r>
      <w:r>
        <w:rPr>
          <w:rFonts w:cstheme="minorHAnsi"/>
          <w:lang w:val="it-IT"/>
        </w:rPr>
        <w:t xml:space="preserve">(*) </w:t>
      </w:r>
      <w:r w:rsidR="00892330">
        <w:rPr>
          <w:rFonts w:cstheme="minorHAnsi"/>
          <w:lang w:val="it-IT"/>
        </w:rPr>
        <w:t>Definizione di prisma e in particolare di parallelepipedo, parallelepipedo rettangolo, cubo.</w:t>
      </w:r>
      <w:r w:rsidR="00892330">
        <w:rPr>
          <w:rFonts w:cstheme="minorHAnsi"/>
          <w:lang w:val="it-IT"/>
        </w:rPr>
        <w:br/>
      </w:r>
      <w:r w:rsidR="00E90633">
        <w:rPr>
          <w:rFonts w:cstheme="minorHAnsi"/>
          <w:lang w:val="it-IT"/>
        </w:rPr>
        <w:t xml:space="preserve">(*) </w:t>
      </w:r>
      <w:r w:rsidR="00892330">
        <w:rPr>
          <w:rFonts w:cstheme="minorHAnsi"/>
          <w:lang w:val="it-IT"/>
        </w:rPr>
        <w:t xml:space="preserve">Definizione di piramide e in particolare piramide retta, regolare, tronco di piramide. </w:t>
      </w:r>
      <w:r w:rsidR="00892330">
        <w:rPr>
          <w:rFonts w:cstheme="minorHAnsi"/>
          <w:lang w:val="it-IT"/>
        </w:rPr>
        <w:br/>
      </w:r>
      <w:r w:rsidR="00E90633">
        <w:rPr>
          <w:rFonts w:cstheme="minorHAnsi"/>
          <w:lang w:val="it-IT"/>
        </w:rPr>
        <w:t xml:space="preserve">(*) </w:t>
      </w:r>
      <w:r w:rsidR="00892330">
        <w:rPr>
          <w:rFonts w:cstheme="minorHAnsi"/>
          <w:lang w:val="it-IT"/>
        </w:rPr>
        <w:t>Principio di Cavalieri.</w:t>
      </w:r>
      <w:r w:rsidR="00892330">
        <w:rPr>
          <w:rFonts w:cstheme="minorHAnsi"/>
          <w:lang w:val="it-IT"/>
        </w:rPr>
        <w:br/>
      </w:r>
      <w:r w:rsidR="00E90633">
        <w:rPr>
          <w:rFonts w:cstheme="minorHAnsi"/>
          <w:lang w:val="it-IT"/>
        </w:rPr>
        <w:t xml:space="preserve">(*) </w:t>
      </w:r>
      <w:r w:rsidR="00892330">
        <w:rPr>
          <w:rFonts w:cstheme="minorHAnsi"/>
          <w:lang w:val="it-IT"/>
        </w:rPr>
        <w:t>La scodella di Galileo, il cono inscritto in un cilindro, l’</w:t>
      </w:r>
      <w:proofErr w:type="spellStart"/>
      <w:r w:rsidR="00892330">
        <w:rPr>
          <w:rFonts w:cstheme="minorHAnsi"/>
          <w:lang w:val="it-IT"/>
        </w:rPr>
        <w:t>anticlessidra</w:t>
      </w:r>
      <w:proofErr w:type="spellEnd"/>
      <w:r w:rsidR="00892330">
        <w:rPr>
          <w:rFonts w:cstheme="minorHAnsi"/>
          <w:lang w:val="it-IT"/>
        </w:rPr>
        <w:t>.</w:t>
      </w:r>
      <w:r w:rsidR="00892330">
        <w:rPr>
          <w:rFonts w:cstheme="minorHAnsi"/>
          <w:lang w:val="it-IT"/>
        </w:rPr>
        <w:br/>
      </w:r>
      <w:r w:rsidR="00E90633">
        <w:rPr>
          <w:rFonts w:cstheme="minorHAnsi"/>
          <w:lang w:val="it-IT"/>
        </w:rPr>
        <w:t xml:space="preserve">(*) </w:t>
      </w:r>
      <w:proofErr w:type="spellStart"/>
      <w:r w:rsidR="00892330">
        <w:rPr>
          <w:rFonts w:cstheme="minorHAnsi"/>
          <w:lang w:val="it-IT"/>
        </w:rPr>
        <w:t>ll</w:t>
      </w:r>
      <w:proofErr w:type="spellEnd"/>
      <w:r w:rsidR="00892330">
        <w:rPr>
          <w:rFonts w:cstheme="minorHAnsi"/>
          <w:lang w:val="it-IT"/>
        </w:rPr>
        <w:t xml:space="preserve"> volume della sfera tramite il principio di Cavalieri.</w:t>
      </w:r>
      <w:r w:rsidR="00892330">
        <w:rPr>
          <w:rFonts w:cstheme="minorHAnsi"/>
          <w:lang w:val="it-IT"/>
        </w:rPr>
        <w:br/>
      </w:r>
      <w:r w:rsidR="00E90633">
        <w:rPr>
          <w:rFonts w:cstheme="minorHAnsi"/>
          <w:lang w:val="it-IT"/>
        </w:rPr>
        <w:t xml:space="preserve">(*) </w:t>
      </w:r>
      <w:r w:rsidR="00892330">
        <w:rPr>
          <w:rFonts w:cstheme="minorHAnsi"/>
          <w:lang w:val="it-IT"/>
        </w:rPr>
        <w:t xml:space="preserve">Teorema di </w:t>
      </w:r>
      <w:proofErr w:type="spellStart"/>
      <w:r w:rsidR="00892330">
        <w:rPr>
          <w:rFonts w:cstheme="minorHAnsi"/>
          <w:lang w:val="it-IT"/>
        </w:rPr>
        <w:t>Guldino</w:t>
      </w:r>
      <w:proofErr w:type="spellEnd"/>
      <w:r w:rsidR="00892330">
        <w:rPr>
          <w:rFonts w:cstheme="minorHAnsi"/>
          <w:lang w:val="it-IT"/>
        </w:rPr>
        <w:t>.</w:t>
      </w:r>
      <w:r w:rsidR="00892330">
        <w:rPr>
          <w:rFonts w:cstheme="minorHAnsi"/>
          <w:lang w:val="it-IT"/>
        </w:rPr>
        <w:br/>
      </w:r>
      <w:r w:rsidR="00E90633">
        <w:rPr>
          <w:rFonts w:cstheme="minorHAnsi"/>
          <w:lang w:val="it-IT"/>
        </w:rPr>
        <w:t xml:space="preserve">(*) </w:t>
      </w:r>
      <w:r w:rsidR="00892330">
        <w:rPr>
          <w:rFonts w:cstheme="minorHAnsi"/>
          <w:lang w:val="it-IT"/>
        </w:rPr>
        <w:t xml:space="preserve">Formule di aree e volumi dei principali solidi. </w:t>
      </w:r>
    </w:p>
    <w:p w:rsidR="004E60F7" w:rsidRDefault="004E60F7" w:rsidP="00006F6D">
      <w:pPr>
        <w:spacing w:after="0"/>
        <w:rPr>
          <w:rFonts w:eastAsia="Times New Roman" w:cstheme="minorHAnsi"/>
          <w:b/>
          <w:bCs/>
          <w:color w:val="000000"/>
          <w:lang w:val="it-IT" w:eastAsia="it-IT"/>
        </w:rPr>
      </w:pPr>
    </w:p>
    <w:p w:rsidR="00006F6D" w:rsidRDefault="00006F6D" w:rsidP="00006F6D">
      <w:pPr>
        <w:spacing w:after="0"/>
        <w:rPr>
          <w:rFonts w:cstheme="minorHAnsi"/>
          <w:lang w:val="it-IT"/>
        </w:rPr>
      </w:pPr>
      <w:r>
        <w:rPr>
          <w:rFonts w:cstheme="minorHAnsi"/>
          <w:lang w:val="it-IT"/>
        </w:rPr>
        <w:t>(*) Parte prevista per la fine di maggio e inizio giugno</w:t>
      </w:r>
      <w:r w:rsidR="00A51DC6">
        <w:rPr>
          <w:rFonts w:cstheme="minorHAnsi"/>
          <w:lang w:val="it-IT"/>
        </w:rPr>
        <w:t xml:space="preserve"> che potrebbe essere svolta parzialmente. </w:t>
      </w:r>
    </w:p>
    <w:p w:rsidR="000B68E9" w:rsidRPr="00BE4BDE" w:rsidRDefault="000B68E9" w:rsidP="00006F6D">
      <w:pPr>
        <w:spacing w:after="0"/>
        <w:rPr>
          <w:rFonts w:cstheme="minorHAnsi"/>
          <w:lang w:val="it-IT"/>
        </w:rPr>
      </w:pPr>
    </w:p>
    <w:p w:rsidR="00006F6D" w:rsidRDefault="00006F6D" w:rsidP="00006F6D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:rsidR="00006F6D" w:rsidRDefault="00006F6D" w:rsidP="00006F6D">
      <w:pPr>
        <w:pStyle w:val="Corpotesto"/>
        <w:ind w:firstLine="0"/>
        <w:jc w:val="left"/>
        <w:rPr>
          <w:rFonts w:asciiTheme="minorHAnsi" w:hAnsiTheme="minorHAnsi"/>
          <w:sz w:val="22"/>
          <w:szCs w:val="22"/>
        </w:rPr>
      </w:pPr>
      <w:bookmarkStart w:id="5" w:name="_Hlk9363170"/>
      <w:r>
        <w:rPr>
          <w:rFonts w:asciiTheme="minorHAnsi" w:hAnsiTheme="minorHAnsi"/>
          <w:sz w:val="22"/>
          <w:szCs w:val="22"/>
        </w:rPr>
        <w:t>Milano, ____ Maggio 202</w:t>
      </w:r>
      <w:r w:rsidR="009628F0">
        <w:rPr>
          <w:rFonts w:asciiTheme="minorHAnsi" w:hAnsiTheme="minorHAnsi"/>
          <w:sz w:val="22"/>
          <w:szCs w:val="22"/>
        </w:rPr>
        <w:t>5</w:t>
      </w:r>
    </w:p>
    <w:p w:rsidR="00006F6D" w:rsidRPr="00A3643A" w:rsidRDefault="00006F6D" w:rsidP="00006F6D">
      <w:pPr>
        <w:ind w:left="708" w:firstLine="708"/>
        <w:rPr>
          <w:rFonts w:ascii="Calibri" w:hAnsi="Calibri"/>
          <w:lang w:val="it-IT"/>
        </w:rPr>
      </w:pPr>
    </w:p>
    <w:p w:rsidR="00006F6D" w:rsidRPr="00A3643A" w:rsidRDefault="00006F6D" w:rsidP="00006F6D">
      <w:pPr>
        <w:ind w:left="708" w:firstLine="708"/>
        <w:rPr>
          <w:rFonts w:ascii="Calibri" w:hAnsi="Calibri"/>
          <w:lang w:val="it-IT"/>
        </w:rPr>
      </w:pPr>
      <w:r w:rsidRPr="00A3643A">
        <w:rPr>
          <w:rFonts w:ascii="Calibri" w:hAnsi="Calibri"/>
          <w:lang w:val="it-IT"/>
        </w:rPr>
        <w:t>Gli studenti</w:t>
      </w:r>
      <w:r w:rsidRPr="00A3643A">
        <w:rPr>
          <w:rFonts w:ascii="Calibri" w:hAnsi="Calibri"/>
          <w:lang w:val="it-IT"/>
        </w:rPr>
        <w:tab/>
      </w:r>
      <w:r w:rsidRPr="00A3643A">
        <w:rPr>
          <w:rFonts w:ascii="Calibri" w:hAnsi="Calibri"/>
          <w:lang w:val="it-IT"/>
        </w:rPr>
        <w:tab/>
      </w:r>
      <w:r w:rsidRPr="00A3643A">
        <w:rPr>
          <w:rFonts w:ascii="Calibri" w:hAnsi="Calibri"/>
          <w:lang w:val="it-IT"/>
        </w:rPr>
        <w:tab/>
      </w:r>
      <w:r w:rsidRPr="00A3643A">
        <w:rPr>
          <w:rFonts w:ascii="Calibri" w:hAnsi="Calibri"/>
          <w:lang w:val="it-IT"/>
        </w:rPr>
        <w:tab/>
      </w:r>
      <w:r w:rsidRPr="00A3643A">
        <w:rPr>
          <w:rFonts w:ascii="Calibri" w:hAnsi="Calibri"/>
          <w:lang w:val="it-IT"/>
        </w:rPr>
        <w:tab/>
      </w:r>
      <w:r w:rsidRPr="00A3643A">
        <w:rPr>
          <w:rFonts w:ascii="Calibri" w:hAnsi="Calibri"/>
          <w:lang w:val="it-IT"/>
        </w:rPr>
        <w:tab/>
        <w:t xml:space="preserve"> </w:t>
      </w:r>
      <w:r w:rsidRPr="00A3643A">
        <w:rPr>
          <w:rFonts w:ascii="Calibri" w:hAnsi="Calibri"/>
          <w:lang w:val="it-IT"/>
        </w:rPr>
        <w:tab/>
        <w:t>La docente</w:t>
      </w:r>
    </w:p>
    <w:p w:rsidR="00006F6D" w:rsidRPr="00260EAC" w:rsidRDefault="00006F6D" w:rsidP="00006F6D">
      <w:pPr>
        <w:pStyle w:val="Corpotesto"/>
        <w:rPr>
          <w:rFonts w:asciiTheme="minorHAnsi" w:hAnsiTheme="minorHAnsi" w:cstheme="minorHAnsi"/>
        </w:rPr>
      </w:pPr>
    </w:p>
    <w:p w:rsidR="00006F6D" w:rsidRPr="00260EAC" w:rsidRDefault="00006F6D" w:rsidP="00006F6D">
      <w:pPr>
        <w:pStyle w:val="Corpotesto"/>
        <w:ind w:firstLine="0"/>
        <w:rPr>
          <w:rFonts w:asciiTheme="minorHAnsi" w:hAnsiTheme="minorHAnsi" w:cstheme="minorHAnsi"/>
        </w:rPr>
      </w:pPr>
      <w:r w:rsidRPr="00260EAC">
        <w:rPr>
          <w:rFonts w:asciiTheme="minorHAnsi" w:hAnsiTheme="minorHAnsi" w:cstheme="minorHAnsi"/>
        </w:rPr>
        <w:t>__________________________________</w:t>
      </w:r>
      <w:r w:rsidRPr="00260EAC">
        <w:rPr>
          <w:rFonts w:asciiTheme="minorHAnsi" w:hAnsiTheme="minorHAnsi" w:cstheme="minorHAnsi"/>
        </w:rPr>
        <w:tab/>
      </w:r>
      <w:r w:rsidRPr="00260EAC">
        <w:rPr>
          <w:rFonts w:asciiTheme="minorHAnsi" w:hAnsiTheme="minorHAnsi" w:cstheme="minorHAnsi"/>
        </w:rPr>
        <w:tab/>
      </w:r>
      <w:r w:rsidRPr="00260EAC">
        <w:rPr>
          <w:rFonts w:asciiTheme="minorHAnsi" w:hAnsiTheme="minorHAnsi" w:cstheme="minorHAnsi"/>
        </w:rPr>
        <w:tab/>
      </w:r>
      <w:r w:rsidRPr="00260EAC">
        <w:rPr>
          <w:rFonts w:asciiTheme="minorHAnsi" w:hAnsiTheme="minorHAnsi" w:cstheme="minorHAnsi"/>
        </w:rPr>
        <w:tab/>
        <w:t>_____________________________</w:t>
      </w:r>
    </w:p>
    <w:p w:rsidR="00006F6D" w:rsidRPr="00260EAC" w:rsidRDefault="00006F6D" w:rsidP="00006F6D">
      <w:pPr>
        <w:pStyle w:val="Corpotesto"/>
        <w:rPr>
          <w:rFonts w:asciiTheme="minorHAnsi" w:hAnsiTheme="minorHAnsi" w:cstheme="minorHAnsi"/>
        </w:rPr>
      </w:pPr>
    </w:p>
    <w:p w:rsidR="00006F6D" w:rsidRPr="00260EAC" w:rsidRDefault="00006F6D" w:rsidP="00AF4150">
      <w:pPr>
        <w:pStyle w:val="Corpotesto"/>
        <w:ind w:firstLine="0"/>
        <w:rPr>
          <w:rFonts w:asciiTheme="minorHAnsi" w:hAnsiTheme="minorHAnsi" w:cstheme="minorHAnsi"/>
        </w:rPr>
      </w:pPr>
      <w:r w:rsidRPr="00260EAC">
        <w:rPr>
          <w:rFonts w:asciiTheme="minorHAnsi" w:hAnsiTheme="minorHAnsi" w:cstheme="minorHAnsi"/>
        </w:rPr>
        <w:t>__________________________________</w:t>
      </w:r>
      <w:bookmarkEnd w:id="5"/>
    </w:p>
    <w:sectPr w:rsidR="00006F6D" w:rsidRPr="00260E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632F"/>
    <w:multiLevelType w:val="hybridMultilevel"/>
    <w:tmpl w:val="288E4E7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B457F8"/>
    <w:multiLevelType w:val="hybridMultilevel"/>
    <w:tmpl w:val="1D523E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D3A82"/>
    <w:multiLevelType w:val="hybridMultilevel"/>
    <w:tmpl w:val="C00E93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04CE"/>
    <w:multiLevelType w:val="hybridMultilevel"/>
    <w:tmpl w:val="D84092A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58730A"/>
    <w:multiLevelType w:val="hybridMultilevel"/>
    <w:tmpl w:val="2F7ACBF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854E82"/>
    <w:multiLevelType w:val="hybridMultilevel"/>
    <w:tmpl w:val="347A958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5E528F"/>
    <w:multiLevelType w:val="hybridMultilevel"/>
    <w:tmpl w:val="227A0B1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4105792">
    <w:abstractNumId w:val="3"/>
  </w:num>
  <w:num w:numId="2" w16cid:durableId="1719696571">
    <w:abstractNumId w:val="6"/>
  </w:num>
  <w:num w:numId="3" w16cid:durableId="1930234853">
    <w:abstractNumId w:val="5"/>
  </w:num>
  <w:num w:numId="4" w16cid:durableId="25299447">
    <w:abstractNumId w:val="1"/>
  </w:num>
  <w:num w:numId="5" w16cid:durableId="1943561307">
    <w:abstractNumId w:val="2"/>
  </w:num>
  <w:num w:numId="6" w16cid:durableId="1270820901">
    <w:abstractNumId w:val="4"/>
  </w:num>
  <w:num w:numId="7" w16cid:durableId="116254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E"/>
    <w:rsid w:val="00006F6D"/>
    <w:rsid w:val="0002424C"/>
    <w:rsid w:val="000453C0"/>
    <w:rsid w:val="00082716"/>
    <w:rsid w:val="000963F3"/>
    <w:rsid w:val="000A1FEF"/>
    <w:rsid w:val="000B68E9"/>
    <w:rsid w:val="00126220"/>
    <w:rsid w:val="0014122C"/>
    <w:rsid w:val="0015697A"/>
    <w:rsid w:val="001A7C0D"/>
    <w:rsid w:val="001B3F76"/>
    <w:rsid w:val="001C2E16"/>
    <w:rsid w:val="001D5B5B"/>
    <w:rsid w:val="00202554"/>
    <w:rsid w:val="00202C69"/>
    <w:rsid w:val="00216C3E"/>
    <w:rsid w:val="0023192E"/>
    <w:rsid w:val="00260EAC"/>
    <w:rsid w:val="00290194"/>
    <w:rsid w:val="0030611C"/>
    <w:rsid w:val="003343E4"/>
    <w:rsid w:val="0034443C"/>
    <w:rsid w:val="00355A7D"/>
    <w:rsid w:val="003D6B10"/>
    <w:rsid w:val="003F1114"/>
    <w:rsid w:val="004239B0"/>
    <w:rsid w:val="004C1632"/>
    <w:rsid w:val="004E60F7"/>
    <w:rsid w:val="0050757E"/>
    <w:rsid w:val="005407C5"/>
    <w:rsid w:val="005768B5"/>
    <w:rsid w:val="005C48EE"/>
    <w:rsid w:val="006A5142"/>
    <w:rsid w:val="006B1F27"/>
    <w:rsid w:val="007134E8"/>
    <w:rsid w:val="00791F38"/>
    <w:rsid w:val="00794BD2"/>
    <w:rsid w:val="00804080"/>
    <w:rsid w:val="00840D4E"/>
    <w:rsid w:val="00873153"/>
    <w:rsid w:val="00885F0F"/>
    <w:rsid w:val="00892330"/>
    <w:rsid w:val="008F4479"/>
    <w:rsid w:val="009628F0"/>
    <w:rsid w:val="00980658"/>
    <w:rsid w:val="009B238F"/>
    <w:rsid w:val="00A30522"/>
    <w:rsid w:val="00A366BB"/>
    <w:rsid w:val="00A465DC"/>
    <w:rsid w:val="00A51DC6"/>
    <w:rsid w:val="00A87544"/>
    <w:rsid w:val="00AE08A1"/>
    <w:rsid w:val="00AE36D2"/>
    <w:rsid w:val="00AE711E"/>
    <w:rsid w:val="00AF4150"/>
    <w:rsid w:val="00B831AE"/>
    <w:rsid w:val="00B93673"/>
    <w:rsid w:val="00BC677E"/>
    <w:rsid w:val="00C47CBB"/>
    <w:rsid w:val="00C64E5C"/>
    <w:rsid w:val="00C86CCC"/>
    <w:rsid w:val="00CC4ABB"/>
    <w:rsid w:val="00CF2385"/>
    <w:rsid w:val="00CF6369"/>
    <w:rsid w:val="00D13C78"/>
    <w:rsid w:val="00D5174B"/>
    <w:rsid w:val="00DC763C"/>
    <w:rsid w:val="00E157CF"/>
    <w:rsid w:val="00E26536"/>
    <w:rsid w:val="00E8222C"/>
    <w:rsid w:val="00E90633"/>
    <w:rsid w:val="00EA5892"/>
    <w:rsid w:val="00EB7C63"/>
    <w:rsid w:val="00EF118A"/>
    <w:rsid w:val="00F53138"/>
    <w:rsid w:val="00F571C3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AB112"/>
  <w15:chartTrackingRefBased/>
  <w15:docId w15:val="{4B07364F-29C1-486B-9648-D562136F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0D4E"/>
    <w:pPr>
      <w:spacing w:after="200" w:line="276" w:lineRule="auto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840D4E"/>
    <w:pPr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840D4E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Paragrafoelenco">
    <w:name w:val="List Paragraph"/>
    <w:basedOn w:val="Normale"/>
    <w:uiPriority w:val="34"/>
    <w:qFormat/>
    <w:rsid w:val="000242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tf290008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ttorecont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toreconti.gov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Bozzetti</dc:creator>
  <cp:keywords/>
  <dc:description/>
  <cp:lastModifiedBy>Cristina Bozzetti</cp:lastModifiedBy>
  <cp:revision>18</cp:revision>
  <dcterms:created xsi:type="dcterms:W3CDTF">2024-05-20T13:04:00Z</dcterms:created>
  <dcterms:modified xsi:type="dcterms:W3CDTF">2025-05-05T19:06:00Z</dcterms:modified>
</cp:coreProperties>
</file>