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E2473" w14:textId="0B5C84A5" w:rsidR="00E02197" w:rsidRPr="00E87869" w:rsidRDefault="00E02197" w:rsidP="00E02197">
      <w:pPr>
        <w:tabs>
          <w:tab w:val="num" w:pos="720"/>
        </w:tabs>
        <w:ind w:left="720" w:hanging="360"/>
        <w:rPr>
          <w:rFonts w:ascii="Calibri" w:hAnsi="Calibri" w:cs="Calibri"/>
          <w:b/>
          <w:bCs/>
          <w:lang w:val="it-IT"/>
        </w:rPr>
      </w:pPr>
      <w:r w:rsidRPr="00E87869">
        <w:rPr>
          <w:rFonts w:ascii="Calibri" w:hAnsi="Calibri" w:cs="Calibri"/>
          <w:b/>
          <w:bCs/>
          <w:lang w:val="it-IT"/>
        </w:rPr>
        <w:t>ISTITUTO STATALE ETTORE CONTI – MILANO</w:t>
      </w:r>
    </w:p>
    <w:p w14:paraId="74B17922" w14:textId="4A7D8301" w:rsidR="00E02197" w:rsidRPr="00E87869" w:rsidRDefault="00E02197" w:rsidP="00E02197">
      <w:pPr>
        <w:tabs>
          <w:tab w:val="num" w:pos="720"/>
        </w:tabs>
        <w:ind w:left="720" w:hanging="360"/>
        <w:rPr>
          <w:rFonts w:ascii="Calibri" w:hAnsi="Calibri" w:cs="Calibri"/>
          <w:b/>
          <w:bCs/>
          <w:lang w:val="it-IT"/>
        </w:rPr>
      </w:pPr>
      <w:r w:rsidRPr="00E87869">
        <w:rPr>
          <w:rFonts w:ascii="Calibri" w:hAnsi="Calibri" w:cs="Calibri"/>
          <w:b/>
          <w:bCs/>
          <w:lang w:val="it-IT"/>
        </w:rPr>
        <w:t>PROGRAMMA DI MATEMATICA svolto nell’A.S 2024/2025</w:t>
      </w:r>
    </w:p>
    <w:p w14:paraId="32F259AE" w14:textId="42F157E3" w:rsidR="00E02197" w:rsidRPr="00E87869" w:rsidRDefault="00E02197" w:rsidP="00E02197">
      <w:pPr>
        <w:tabs>
          <w:tab w:val="num" w:pos="720"/>
        </w:tabs>
        <w:ind w:left="720" w:hanging="360"/>
        <w:rPr>
          <w:rFonts w:ascii="Calibri" w:hAnsi="Calibri" w:cs="Calibri"/>
          <w:b/>
          <w:bCs/>
          <w:lang w:val="it-IT"/>
        </w:rPr>
      </w:pPr>
      <w:r w:rsidRPr="00E87869">
        <w:rPr>
          <w:rFonts w:ascii="Calibri" w:hAnsi="Calibri" w:cs="Calibri"/>
          <w:b/>
          <w:bCs/>
          <w:lang w:val="it-IT"/>
        </w:rPr>
        <w:t>Classe: 4LA</w:t>
      </w:r>
    </w:p>
    <w:p w14:paraId="40D10EE6" w14:textId="1A9AC522" w:rsidR="00E02197" w:rsidRPr="00E87869" w:rsidRDefault="00E02197" w:rsidP="00E02197">
      <w:pPr>
        <w:tabs>
          <w:tab w:val="num" w:pos="720"/>
        </w:tabs>
        <w:ind w:left="720" w:hanging="360"/>
        <w:rPr>
          <w:rFonts w:ascii="Calibri" w:hAnsi="Calibri" w:cs="Calibri"/>
          <w:lang w:val="it-IT"/>
        </w:rPr>
      </w:pPr>
      <w:r w:rsidRPr="00E87869">
        <w:rPr>
          <w:rFonts w:ascii="Calibri" w:hAnsi="Calibri" w:cs="Calibri"/>
          <w:b/>
          <w:bCs/>
          <w:lang w:val="it-IT"/>
        </w:rPr>
        <w:t>Docente: Prof.ssa Giovanna Russiello</w:t>
      </w:r>
    </w:p>
    <w:p w14:paraId="1E0DA13A" w14:textId="77777777" w:rsidR="00E02197" w:rsidRPr="00E02197" w:rsidRDefault="00E02197" w:rsidP="00E02197">
      <w:pPr>
        <w:rPr>
          <w:lang w:val="it-IT"/>
        </w:rPr>
      </w:pPr>
    </w:p>
    <w:p w14:paraId="6C451DF5" w14:textId="7C492B43" w:rsidR="00E02197" w:rsidRPr="00E87869" w:rsidRDefault="00E02197" w:rsidP="00E02197">
      <w:pPr>
        <w:numPr>
          <w:ilvl w:val="0"/>
          <w:numId w:val="1"/>
        </w:numPr>
        <w:rPr>
          <w:rFonts w:cstheme="minorHAnsi"/>
        </w:rPr>
      </w:pPr>
      <w:proofErr w:type="spellStart"/>
      <w:r w:rsidRPr="00E87869">
        <w:rPr>
          <w:rFonts w:cstheme="minorHAnsi"/>
        </w:rPr>
        <w:t>Equazioni</w:t>
      </w:r>
      <w:proofErr w:type="spellEnd"/>
      <w:r w:rsidRPr="00E87869">
        <w:rPr>
          <w:rFonts w:cstheme="minorHAnsi"/>
        </w:rPr>
        <w:t xml:space="preserve"> e </w:t>
      </w:r>
      <w:proofErr w:type="spellStart"/>
      <w:r w:rsidRPr="00E87869">
        <w:rPr>
          <w:rFonts w:cstheme="minorHAnsi"/>
        </w:rPr>
        <w:t>disequazioni</w:t>
      </w:r>
      <w:proofErr w:type="spellEnd"/>
      <w:r w:rsidRPr="00E87869">
        <w:rPr>
          <w:rFonts w:cstheme="minorHAnsi"/>
        </w:rPr>
        <w:t xml:space="preserve"> </w:t>
      </w:r>
      <w:proofErr w:type="spellStart"/>
      <w:r w:rsidRPr="00E87869">
        <w:rPr>
          <w:rFonts w:cstheme="minorHAnsi"/>
        </w:rPr>
        <w:t>goniometriche</w:t>
      </w:r>
      <w:proofErr w:type="spellEnd"/>
      <w:r w:rsidRPr="00E87869">
        <w:rPr>
          <w:rFonts w:cstheme="minorHAnsi"/>
        </w:rPr>
        <w:t>.</w:t>
      </w:r>
    </w:p>
    <w:p w14:paraId="329B369E" w14:textId="77777777" w:rsidR="00E02197" w:rsidRPr="00E87869" w:rsidRDefault="00E02197" w:rsidP="00E02197">
      <w:pPr>
        <w:numPr>
          <w:ilvl w:val="0"/>
          <w:numId w:val="1"/>
        </w:numPr>
        <w:rPr>
          <w:rFonts w:cstheme="minorHAnsi"/>
          <w:lang w:val="it-IT"/>
        </w:rPr>
      </w:pPr>
      <w:r w:rsidRPr="00E87869">
        <w:rPr>
          <w:rFonts w:cstheme="minorHAnsi"/>
          <w:lang w:val="it-IT"/>
        </w:rPr>
        <w:t>La funzione esponenziale e quella logaritmica. </w:t>
      </w:r>
    </w:p>
    <w:p w14:paraId="078B138F" w14:textId="77777777" w:rsidR="00E02197" w:rsidRPr="00E87869" w:rsidRDefault="00E02197" w:rsidP="00E02197">
      <w:pPr>
        <w:numPr>
          <w:ilvl w:val="0"/>
          <w:numId w:val="1"/>
        </w:numPr>
        <w:rPr>
          <w:rFonts w:cstheme="minorHAnsi"/>
          <w:lang w:val="it-IT"/>
        </w:rPr>
      </w:pPr>
      <w:r w:rsidRPr="00E87869">
        <w:rPr>
          <w:rFonts w:cstheme="minorHAnsi"/>
          <w:lang w:val="it-IT"/>
        </w:rPr>
        <w:t>Definizione di logaritmo e sue proprietà. </w:t>
      </w:r>
    </w:p>
    <w:p w14:paraId="7D7A0559" w14:textId="77777777" w:rsidR="00E02197" w:rsidRPr="00E87869" w:rsidRDefault="00E02197" w:rsidP="00E02197">
      <w:pPr>
        <w:numPr>
          <w:ilvl w:val="0"/>
          <w:numId w:val="1"/>
        </w:numPr>
        <w:rPr>
          <w:rFonts w:cstheme="minorHAnsi"/>
          <w:lang w:val="it-IT"/>
        </w:rPr>
      </w:pPr>
      <w:r w:rsidRPr="00E87869">
        <w:rPr>
          <w:rFonts w:cstheme="minorHAnsi"/>
          <w:lang w:val="it-IT"/>
        </w:rPr>
        <w:t>Procedimento risolutivo di equazioni e disequazioni esponenziali e logaritmiche.</w:t>
      </w:r>
    </w:p>
    <w:p w14:paraId="5284A96E" w14:textId="4E9515D3" w:rsidR="00E02197" w:rsidRPr="00E87869" w:rsidRDefault="00E02197" w:rsidP="00E02197">
      <w:pPr>
        <w:pStyle w:val="ListParagraph"/>
        <w:numPr>
          <w:ilvl w:val="0"/>
          <w:numId w:val="1"/>
        </w:numPr>
        <w:rPr>
          <w:rFonts w:cstheme="minorHAnsi"/>
        </w:rPr>
      </w:pPr>
      <w:r w:rsidRPr="00E87869">
        <w:rPr>
          <w:rFonts w:cstheme="minorHAnsi"/>
          <w:lang w:val="it-IT"/>
        </w:rPr>
        <w:t>Relazioni tra i lati di un triangolo rettangolo. Risoluzione di un triangolo rettangolo.  Teorema del coseno,</w:t>
      </w:r>
      <w:r w:rsidRPr="00E87869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 xml:space="preserve"> </w:t>
      </w:r>
      <w:r w:rsidRPr="00E87869">
        <w:rPr>
          <w:rFonts w:cstheme="minorHAnsi"/>
          <w:lang w:val="it-IT"/>
        </w:rPr>
        <w:t xml:space="preserve">teorema dei seni. Teorema della corda. Risoluzione di un triangolo qualunque. </w:t>
      </w:r>
      <w:r w:rsidRPr="00E87869">
        <w:rPr>
          <w:rFonts w:cstheme="minorHAnsi"/>
        </w:rPr>
        <w:t xml:space="preserve">Area </w:t>
      </w:r>
      <w:proofErr w:type="spellStart"/>
      <w:r w:rsidRPr="00E87869">
        <w:rPr>
          <w:rFonts w:cstheme="minorHAnsi"/>
        </w:rPr>
        <w:t>triangolo</w:t>
      </w:r>
      <w:proofErr w:type="spellEnd"/>
      <w:r w:rsidRPr="00E87869">
        <w:rPr>
          <w:rFonts w:cstheme="minorHAnsi"/>
        </w:rPr>
        <w:t xml:space="preserve"> </w:t>
      </w:r>
      <w:proofErr w:type="spellStart"/>
      <w:r w:rsidRPr="00E87869">
        <w:rPr>
          <w:rFonts w:cstheme="minorHAnsi"/>
        </w:rPr>
        <w:t>qualunque</w:t>
      </w:r>
      <w:proofErr w:type="spellEnd"/>
      <w:r w:rsidRPr="00E87869">
        <w:rPr>
          <w:rFonts w:cstheme="minorHAnsi"/>
        </w:rPr>
        <w:t>.</w:t>
      </w:r>
    </w:p>
    <w:p w14:paraId="0169B251" w14:textId="3C67E4CE" w:rsidR="00E02197" w:rsidRPr="00E87869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E87869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Definizioni, caratteristiche, aree di poliedri e solidi di rotazione nello spazio.</w:t>
      </w:r>
    </w:p>
    <w:p w14:paraId="352D2FC9" w14:textId="77777777" w:rsidR="00E02197" w:rsidRPr="00E87869" w:rsidRDefault="00E02197" w:rsidP="00E02197">
      <w:pPr>
        <w:spacing w:after="0" w:line="240" w:lineRule="auto"/>
        <w:ind w:left="720"/>
        <w:jc w:val="both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</w:p>
    <w:p w14:paraId="3CCEF433" w14:textId="77777777" w:rsidR="00E02197" w:rsidRPr="00E87869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E87869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 xml:space="preserve">Permutazioni semplici e con ripetizione; disposizioni semplici e con ripetizione; la funzione </w:t>
      </w:r>
      <w:proofErr w:type="gramStart"/>
      <w:r w:rsidRPr="00E87869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n!;</w:t>
      </w:r>
      <w:proofErr w:type="gramEnd"/>
      <w:r w:rsidRPr="00E87869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 xml:space="preserve"> combinazioni semplici e con ripetizione; coefficienti binomiali.</w:t>
      </w:r>
    </w:p>
    <w:p w14:paraId="6A7B12DB" w14:textId="7EF7A7FD" w:rsidR="00E02197" w:rsidRPr="00E87869" w:rsidRDefault="00E02197" w:rsidP="00E02197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kern w:val="0"/>
          <w:lang w:val="it-IT" w:eastAsia="en-GB"/>
          <w14:ligatures w14:val="none"/>
        </w:rPr>
      </w:pPr>
    </w:p>
    <w:p w14:paraId="0E8F3C98" w14:textId="77777777" w:rsidR="00E02197" w:rsidRPr="00E87869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kern w:val="0"/>
          <w:lang w:val="it-IT" w:eastAsia="en-GB"/>
          <w14:ligatures w14:val="none"/>
        </w:rPr>
      </w:pPr>
      <w:r w:rsidRPr="00E87869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Concezione classica, statistica e soggettiva della probabilità.</w:t>
      </w:r>
    </w:p>
    <w:p w14:paraId="2B76865E" w14:textId="77777777" w:rsidR="00E02197" w:rsidRPr="00E87869" w:rsidRDefault="00E02197" w:rsidP="00E02197">
      <w:pPr>
        <w:spacing w:after="0" w:line="240" w:lineRule="auto"/>
        <w:ind w:left="720"/>
        <w:jc w:val="both"/>
        <w:textAlignment w:val="baseline"/>
        <w:rPr>
          <w:rFonts w:eastAsia="Times New Roman" w:cstheme="minorHAnsi"/>
          <w:i/>
          <w:iCs/>
          <w:color w:val="000000"/>
          <w:kern w:val="0"/>
          <w:lang w:val="it-IT" w:eastAsia="en-GB"/>
          <w14:ligatures w14:val="none"/>
        </w:rPr>
      </w:pPr>
    </w:p>
    <w:p w14:paraId="2E337D77" w14:textId="77777777" w:rsidR="00E02197" w:rsidRPr="00E87869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kern w:val="0"/>
          <w:lang w:eastAsia="en-GB"/>
          <w14:ligatures w14:val="none"/>
        </w:rPr>
      </w:pPr>
      <w:proofErr w:type="spellStart"/>
      <w:r w:rsidRPr="00E87869">
        <w:rPr>
          <w:rFonts w:eastAsia="Times New Roman" w:cstheme="minorHAnsi"/>
          <w:color w:val="000000"/>
          <w:kern w:val="0"/>
          <w:lang w:eastAsia="en-GB"/>
          <w14:ligatures w14:val="none"/>
        </w:rPr>
        <w:t>Probabilità</w:t>
      </w:r>
      <w:proofErr w:type="spellEnd"/>
      <w:r w:rsidRPr="00E87869">
        <w:rPr>
          <w:rFonts w:eastAsia="Times New Roman" w:cstheme="minorHAnsi"/>
          <w:color w:val="000000"/>
          <w:kern w:val="0"/>
          <w:lang w:eastAsia="en-GB"/>
          <w14:ligatures w14:val="none"/>
        </w:rPr>
        <w:t xml:space="preserve"> </w:t>
      </w:r>
      <w:proofErr w:type="spellStart"/>
      <w:r w:rsidRPr="00E87869">
        <w:rPr>
          <w:rFonts w:eastAsia="Times New Roman" w:cstheme="minorHAnsi"/>
          <w:color w:val="000000"/>
          <w:kern w:val="0"/>
          <w:lang w:eastAsia="en-GB"/>
          <w14:ligatures w14:val="none"/>
        </w:rPr>
        <w:t>condizionata</w:t>
      </w:r>
      <w:proofErr w:type="spellEnd"/>
      <w:r w:rsidRPr="00E87869">
        <w:rPr>
          <w:rFonts w:eastAsia="Times New Roman" w:cstheme="minorHAnsi"/>
          <w:color w:val="000000"/>
          <w:kern w:val="0"/>
          <w:lang w:eastAsia="en-GB"/>
          <w14:ligatures w14:val="none"/>
        </w:rPr>
        <w:t>.</w:t>
      </w:r>
    </w:p>
    <w:p w14:paraId="0EF6FEA3" w14:textId="77777777" w:rsidR="00E02197" w:rsidRPr="00E87869" w:rsidRDefault="00E02197" w:rsidP="00E02197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color w:val="000000"/>
          <w:kern w:val="0"/>
          <w:lang w:eastAsia="en-GB"/>
          <w14:ligatures w14:val="none"/>
        </w:rPr>
      </w:pPr>
    </w:p>
    <w:p w14:paraId="08610A10" w14:textId="77777777" w:rsidR="00E02197" w:rsidRPr="00E87869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E87869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Probabilità della somma e del prodotto logico di eventi.</w:t>
      </w:r>
    </w:p>
    <w:p w14:paraId="5A09C839" w14:textId="77777777" w:rsidR="00E02197" w:rsidRPr="00E87869" w:rsidRDefault="00E02197" w:rsidP="00E02197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</w:p>
    <w:p w14:paraId="0DCBB466" w14:textId="77777777" w:rsidR="00E02197" w:rsidRPr="00E87869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kern w:val="0"/>
          <w:lang w:eastAsia="en-GB"/>
          <w14:ligatures w14:val="none"/>
        </w:rPr>
      </w:pPr>
      <w:proofErr w:type="spellStart"/>
      <w:r w:rsidRPr="00E87869">
        <w:rPr>
          <w:rFonts w:eastAsia="Times New Roman" w:cstheme="minorHAnsi"/>
          <w:color w:val="000000"/>
          <w:kern w:val="0"/>
          <w:lang w:eastAsia="en-GB"/>
          <w14:ligatures w14:val="none"/>
        </w:rPr>
        <w:t>Teorema</w:t>
      </w:r>
      <w:proofErr w:type="spellEnd"/>
      <w:r w:rsidRPr="00E87869">
        <w:rPr>
          <w:rFonts w:eastAsia="Times New Roman" w:cstheme="minorHAnsi"/>
          <w:color w:val="000000"/>
          <w:kern w:val="0"/>
          <w:lang w:eastAsia="en-GB"/>
          <w14:ligatures w14:val="none"/>
        </w:rPr>
        <w:t xml:space="preserve"> di Bayes.</w:t>
      </w:r>
    </w:p>
    <w:p w14:paraId="462209D9" w14:textId="4664D10E" w:rsidR="00686BC8" w:rsidRPr="00E87869" w:rsidRDefault="00686BC8" w:rsidP="00E02197">
      <w:pPr>
        <w:pStyle w:val="ListParagraph"/>
        <w:rPr>
          <w:rFonts w:cstheme="minorHAnsi"/>
          <w:lang w:val="it-IT"/>
        </w:rPr>
      </w:pPr>
    </w:p>
    <w:sectPr w:rsidR="00686BC8" w:rsidRPr="00E878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77A4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D78EA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A11306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421C8E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068690">
    <w:abstractNumId w:val="1"/>
  </w:num>
  <w:num w:numId="2" w16cid:durableId="882408423">
    <w:abstractNumId w:val="3"/>
  </w:num>
  <w:num w:numId="3" w16cid:durableId="624704087">
    <w:abstractNumId w:val="0"/>
  </w:num>
  <w:num w:numId="4" w16cid:durableId="103963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C8"/>
    <w:rsid w:val="00686BC8"/>
    <w:rsid w:val="007A580B"/>
    <w:rsid w:val="00C133CE"/>
    <w:rsid w:val="00E02197"/>
    <w:rsid w:val="00E8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75D96"/>
  <w15:chartTrackingRefBased/>
  <w15:docId w15:val="{2EFBACAB-4B06-4CC4-8C9D-8C95D5F1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B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B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B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B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B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B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BC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0219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Russiello 1</dc:creator>
  <cp:keywords/>
  <dc:description/>
  <cp:lastModifiedBy>Giovanna Russiello 1</cp:lastModifiedBy>
  <cp:revision>4</cp:revision>
  <dcterms:created xsi:type="dcterms:W3CDTF">2025-06-03T20:44:00Z</dcterms:created>
  <dcterms:modified xsi:type="dcterms:W3CDTF">2025-06-03T20:48:00Z</dcterms:modified>
</cp:coreProperties>
</file>