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56A6BB" w14:textId="77777777" w:rsidR="0004263C" w:rsidRPr="000131A6" w:rsidRDefault="0004263C" w:rsidP="0004263C">
      <w:pPr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35"/>
        <w:gridCol w:w="7544"/>
      </w:tblGrid>
      <w:tr w:rsidR="002D0954" w:rsidRPr="000131A6" w14:paraId="7666B4CE" w14:textId="77777777">
        <w:tc>
          <w:tcPr>
            <w:tcW w:w="2235" w:type="dxa"/>
            <w:vAlign w:val="center"/>
          </w:tcPr>
          <w:p w14:paraId="5046FB6C" w14:textId="77777777" w:rsidR="002D0954" w:rsidRPr="000131A6" w:rsidRDefault="002D0954" w:rsidP="00B51DE7">
            <w:pPr>
              <w:rPr>
                <w:rFonts w:ascii="Tahoma" w:hAnsi="Tahoma" w:cs="Tahoma"/>
                <w:szCs w:val="24"/>
              </w:rPr>
            </w:pPr>
            <w:r w:rsidRPr="000131A6">
              <w:rPr>
                <w:rFonts w:ascii="Tahoma" w:hAnsi="Tahoma" w:cs="Tahoma"/>
                <w:szCs w:val="24"/>
              </w:rPr>
              <w:t>Materia:</w:t>
            </w:r>
            <w:r w:rsidRPr="000131A6">
              <w:rPr>
                <w:rFonts w:ascii="Tahoma" w:hAnsi="Tahoma" w:cs="Tahoma"/>
                <w:szCs w:val="24"/>
              </w:rPr>
              <w:tab/>
            </w:r>
          </w:p>
        </w:tc>
        <w:tc>
          <w:tcPr>
            <w:tcW w:w="7544" w:type="dxa"/>
            <w:vAlign w:val="center"/>
          </w:tcPr>
          <w:p w14:paraId="4E282D82" w14:textId="0AC8714C" w:rsidR="002D0954" w:rsidRPr="000131A6" w:rsidRDefault="0004684B" w:rsidP="00B877FC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Lingua e Letteratura italiana</w:t>
            </w:r>
          </w:p>
        </w:tc>
      </w:tr>
      <w:tr w:rsidR="002D0954" w:rsidRPr="000131A6" w14:paraId="4B031C2E" w14:textId="77777777">
        <w:tc>
          <w:tcPr>
            <w:tcW w:w="2235" w:type="dxa"/>
            <w:vAlign w:val="center"/>
          </w:tcPr>
          <w:p w14:paraId="5D334835" w14:textId="77777777" w:rsidR="002D0954" w:rsidRPr="000131A6" w:rsidRDefault="002D0954" w:rsidP="002D0954">
            <w:pPr>
              <w:rPr>
                <w:rFonts w:ascii="Tahoma" w:hAnsi="Tahoma" w:cs="Tahoma"/>
                <w:szCs w:val="24"/>
              </w:rPr>
            </w:pPr>
            <w:r w:rsidRPr="000131A6">
              <w:rPr>
                <w:rFonts w:ascii="Tahoma" w:hAnsi="Tahoma" w:cs="Tahoma"/>
                <w:szCs w:val="24"/>
              </w:rPr>
              <w:t>Classe:</w:t>
            </w:r>
          </w:p>
        </w:tc>
        <w:tc>
          <w:tcPr>
            <w:tcW w:w="7544" w:type="dxa"/>
            <w:vAlign w:val="center"/>
          </w:tcPr>
          <w:p w14:paraId="1365FF62" w14:textId="1A0CD9C7" w:rsidR="002D0954" w:rsidRPr="000131A6" w:rsidRDefault="00DC4BA4" w:rsidP="00F217F5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</w:rPr>
              <w:t>3</w:t>
            </w:r>
            <w:r w:rsidR="0049603C">
              <w:rPr>
                <w:rFonts w:ascii="Tahoma" w:hAnsi="Tahoma" w:cs="Tahoma"/>
                <w:b/>
              </w:rPr>
              <w:t xml:space="preserve">^ </w:t>
            </w:r>
            <w:r w:rsidR="00AF6B30">
              <w:rPr>
                <w:rFonts w:ascii="Tahoma" w:hAnsi="Tahoma" w:cs="Tahoma"/>
                <w:b/>
              </w:rPr>
              <w:t>L</w:t>
            </w:r>
            <w:r>
              <w:rPr>
                <w:rFonts w:ascii="Tahoma" w:hAnsi="Tahoma" w:cs="Tahoma"/>
                <w:b/>
              </w:rPr>
              <w:t>D</w:t>
            </w:r>
            <w:r w:rsidR="00933466">
              <w:rPr>
                <w:rFonts w:ascii="Tahoma" w:hAnsi="Tahoma" w:cs="Tahoma"/>
                <w:b/>
              </w:rPr>
              <w:t>S</w:t>
            </w:r>
            <w:r w:rsidR="005821E6">
              <w:rPr>
                <w:rFonts w:ascii="Tahoma" w:hAnsi="Tahoma" w:cs="Tahoma"/>
                <w:b/>
              </w:rPr>
              <w:t xml:space="preserve"> – LICEO SCIENTIFICO </w:t>
            </w:r>
            <w:r w:rsidR="00933466">
              <w:rPr>
                <w:rFonts w:ascii="Tahoma" w:hAnsi="Tahoma" w:cs="Tahoma"/>
                <w:b/>
              </w:rPr>
              <w:t>SCIENZE APPLICATE – IND SPORTIV</w:t>
            </w:r>
            <w:r w:rsidR="005821E6">
              <w:rPr>
                <w:rFonts w:ascii="Tahoma" w:hAnsi="Tahoma" w:cs="Tahoma"/>
                <w:b/>
              </w:rPr>
              <w:t>O</w:t>
            </w:r>
          </w:p>
        </w:tc>
      </w:tr>
      <w:tr w:rsidR="002D0954" w:rsidRPr="000131A6" w14:paraId="696865CE" w14:textId="77777777">
        <w:tc>
          <w:tcPr>
            <w:tcW w:w="2235" w:type="dxa"/>
            <w:vAlign w:val="center"/>
          </w:tcPr>
          <w:p w14:paraId="515CF8C9" w14:textId="77777777" w:rsidR="002D0954" w:rsidRPr="000131A6" w:rsidRDefault="002D0954" w:rsidP="002D0954">
            <w:pPr>
              <w:rPr>
                <w:rFonts w:ascii="Tahoma" w:hAnsi="Tahoma" w:cs="Tahoma"/>
                <w:szCs w:val="24"/>
              </w:rPr>
            </w:pPr>
            <w:r w:rsidRPr="000131A6">
              <w:rPr>
                <w:rFonts w:ascii="Tahoma" w:hAnsi="Tahoma" w:cs="Tahoma"/>
                <w:szCs w:val="24"/>
              </w:rPr>
              <w:t>Insegnante:</w:t>
            </w:r>
            <w:r w:rsidRPr="000131A6">
              <w:rPr>
                <w:rFonts w:ascii="Tahoma" w:hAnsi="Tahoma" w:cs="Tahoma"/>
                <w:szCs w:val="24"/>
              </w:rPr>
              <w:tab/>
            </w:r>
          </w:p>
        </w:tc>
        <w:tc>
          <w:tcPr>
            <w:tcW w:w="7544" w:type="dxa"/>
            <w:vAlign w:val="center"/>
          </w:tcPr>
          <w:p w14:paraId="76C11C52" w14:textId="650E1EB5" w:rsidR="002D0954" w:rsidRPr="00F74380" w:rsidRDefault="00DC4BA4" w:rsidP="00B51DE7">
            <w:pPr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Carmen Navarra</w:t>
            </w:r>
          </w:p>
        </w:tc>
      </w:tr>
      <w:tr w:rsidR="002D0954" w:rsidRPr="000131A6" w14:paraId="4AB41CBB" w14:textId="77777777">
        <w:tc>
          <w:tcPr>
            <w:tcW w:w="2235" w:type="dxa"/>
            <w:vAlign w:val="center"/>
          </w:tcPr>
          <w:p w14:paraId="65167EF4" w14:textId="77777777" w:rsidR="002D0954" w:rsidRPr="000131A6" w:rsidRDefault="002D0954" w:rsidP="00B51DE7">
            <w:pPr>
              <w:rPr>
                <w:rFonts w:ascii="Tahoma" w:hAnsi="Tahoma" w:cs="Tahoma"/>
                <w:szCs w:val="24"/>
              </w:rPr>
            </w:pPr>
            <w:r w:rsidRPr="000131A6">
              <w:rPr>
                <w:rFonts w:ascii="Tahoma" w:hAnsi="Tahoma" w:cs="Tahoma"/>
                <w:szCs w:val="24"/>
              </w:rPr>
              <w:t>Libri di testo adottati:</w:t>
            </w:r>
          </w:p>
        </w:tc>
        <w:tc>
          <w:tcPr>
            <w:tcW w:w="7544" w:type="dxa"/>
            <w:vAlign w:val="center"/>
          </w:tcPr>
          <w:p w14:paraId="306C6D91" w14:textId="103A6C57" w:rsidR="002D0954" w:rsidRPr="00DC4BA4" w:rsidRDefault="00DC4BA4" w:rsidP="00DC4BA4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DC4BA4">
              <w:rPr>
                <w:rFonts w:ascii="Tahoma" w:hAnsi="Tahoma" w:cs="Tahoma"/>
                <w:b/>
                <w:sz w:val="24"/>
                <w:szCs w:val="24"/>
              </w:rPr>
              <w:t xml:space="preserve">Tortora, Carmina, Cingolani, </w:t>
            </w:r>
            <w:proofErr w:type="spellStart"/>
            <w:r w:rsidRPr="00DC4BA4">
              <w:rPr>
                <w:rFonts w:ascii="Tahoma" w:hAnsi="Tahoma" w:cs="Tahoma"/>
                <w:b/>
                <w:sz w:val="24"/>
                <w:szCs w:val="24"/>
              </w:rPr>
              <w:t>Contu</w:t>
            </w:r>
            <w:proofErr w:type="spellEnd"/>
            <w:r w:rsidRPr="00DC4BA4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>, Una storia chiamata letteratura</w:t>
            </w:r>
            <w:r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 xml:space="preserve">; </w:t>
            </w:r>
            <w:r>
              <w:rPr>
                <w:rFonts w:ascii="Tahoma" w:hAnsi="Tahoma" w:cs="Tahoma"/>
                <w:b/>
                <w:bCs/>
                <w:iCs/>
                <w:sz w:val="24"/>
                <w:szCs w:val="24"/>
              </w:rPr>
              <w:t>Divina Commedia: l’edizione consigliata agli studenti è apposta al libro di letteratura.</w:t>
            </w:r>
          </w:p>
        </w:tc>
      </w:tr>
    </w:tbl>
    <w:p w14:paraId="7ABF0F97" w14:textId="77777777" w:rsidR="00AF2797" w:rsidRDefault="00AF2797" w:rsidP="00AF2797">
      <w:pPr>
        <w:jc w:val="center"/>
        <w:rPr>
          <w:rFonts w:ascii="Tahoma" w:hAnsi="Tahoma" w:cs="Tahoma"/>
        </w:rPr>
      </w:pPr>
    </w:p>
    <w:p w14:paraId="3B918C84" w14:textId="77777777" w:rsidR="00A26777" w:rsidRPr="00917822" w:rsidRDefault="00A26777" w:rsidP="00AF2797">
      <w:pPr>
        <w:rPr>
          <w:rFonts w:ascii="Tahoma" w:hAnsi="Tahoma" w:cs="Tahoma"/>
          <w:b/>
        </w:rPr>
      </w:pPr>
    </w:p>
    <w:p w14:paraId="7B9ED1A5" w14:textId="135A30A3" w:rsidR="00F63609" w:rsidRDefault="00D754A1" w:rsidP="00AF2797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Programma di L</w:t>
      </w:r>
      <w:r w:rsidR="00F63609">
        <w:rPr>
          <w:rFonts w:ascii="Tahoma" w:hAnsi="Tahoma" w:cs="Tahoma"/>
          <w:b/>
          <w:sz w:val="24"/>
          <w:szCs w:val="24"/>
        </w:rPr>
        <w:t>etteratura italiana</w:t>
      </w:r>
    </w:p>
    <w:p w14:paraId="521F9438" w14:textId="77777777" w:rsidR="00F63609" w:rsidRDefault="00F63609" w:rsidP="00AF2797">
      <w:pPr>
        <w:rPr>
          <w:rFonts w:ascii="Tahoma" w:hAnsi="Tahoma" w:cs="Tahoma"/>
          <w:b/>
          <w:sz w:val="24"/>
          <w:szCs w:val="24"/>
        </w:rPr>
      </w:pPr>
    </w:p>
    <w:p w14:paraId="683CF1D5" w14:textId="7D732433" w:rsidR="00DC4BA4" w:rsidRPr="00917822" w:rsidRDefault="00DC4BA4" w:rsidP="00AF2797">
      <w:pPr>
        <w:rPr>
          <w:rFonts w:ascii="Tahoma" w:hAnsi="Tahoma" w:cs="Tahoma"/>
          <w:b/>
          <w:sz w:val="24"/>
          <w:szCs w:val="24"/>
        </w:rPr>
      </w:pPr>
      <w:r w:rsidRPr="00917822">
        <w:rPr>
          <w:rFonts w:ascii="Tahoma" w:hAnsi="Tahoma" w:cs="Tahoma"/>
          <w:b/>
          <w:sz w:val="24"/>
          <w:szCs w:val="24"/>
        </w:rPr>
        <w:t>P</w:t>
      </w:r>
      <w:r w:rsidR="00D754A1">
        <w:rPr>
          <w:rFonts w:ascii="Tahoma" w:hAnsi="Tahoma" w:cs="Tahoma"/>
          <w:b/>
          <w:sz w:val="24"/>
          <w:szCs w:val="24"/>
        </w:rPr>
        <w:t>ARTE PRIMA – IL MEDIOEVO</w:t>
      </w:r>
    </w:p>
    <w:p w14:paraId="6F8328BF" w14:textId="15BF2A97" w:rsidR="00DC4BA4" w:rsidRPr="00917822" w:rsidRDefault="00DC4BA4" w:rsidP="00917822">
      <w:pPr>
        <w:rPr>
          <w:rFonts w:ascii="Tahoma" w:hAnsi="Tahoma" w:cs="Tahoma"/>
          <w:sz w:val="24"/>
          <w:szCs w:val="24"/>
        </w:rPr>
      </w:pPr>
    </w:p>
    <w:p w14:paraId="61D1986D" w14:textId="0B521763" w:rsidR="00DC4BA4" w:rsidRPr="00917822" w:rsidRDefault="00DC4BA4" w:rsidP="00917822">
      <w:pPr>
        <w:rPr>
          <w:rFonts w:ascii="Tahoma" w:hAnsi="Tahoma" w:cs="Tahoma"/>
          <w:sz w:val="24"/>
          <w:szCs w:val="24"/>
        </w:rPr>
      </w:pPr>
      <w:r w:rsidRPr="00917822">
        <w:rPr>
          <w:rFonts w:ascii="Tahoma" w:hAnsi="Tahoma" w:cs="Tahoma"/>
          <w:sz w:val="24"/>
          <w:szCs w:val="24"/>
          <w:u w:val="single"/>
        </w:rPr>
        <w:t>La storia</w:t>
      </w:r>
      <w:r w:rsidRPr="00917822">
        <w:rPr>
          <w:rFonts w:ascii="Tahoma" w:hAnsi="Tahoma" w:cs="Tahoma"/>
          <w:sz w:val="24"/>
          <w:szCs w:val="24"/>
        </w:rPr>
        <w:t>, Il Medioevo: che cosa è e quanto dura; L’Alto Medioevo: un’epoca di papi</w:t>
      </w:r>
      <w:r w:rsidR="00917822" w:rsidRPr="00917822">
        <w:rPr>
          <w:rFonts w:ascii="Tahoma" w:hAnsi="Tahoma" w:cs="Tahoma"/>
          <w:sz w:val="24"/>
          <w:szCs w:val="24"/>
        </w:rPr>
        <w:t>, imperatori e grandi feudatari; Il Basso Medioevo: un’epoca di mercanti e di piccole città</w:t>
      </w:r>
    </w:p>
    <w:p w14:paraId="491169D4" w14:textId="0F001FC1" w:rsidR="00DC4BA4" w:rsidRPr="00917822" w:rsidRDefault="00917822" w:rsidP="00AF2797">
      <w:pPr>
        <w:rPr>
          <w:rFonts w:ascii="Tahoma" w:hAnsi="Tahoma" w:cs="Tahoma"/>
          <w:sz w:val="24"/>
          <w:szCs w:val="24"/>
        </w:rPr>
      </w:pPr>
      <w:r w:rsidRPr="00917822">
        <w:rPr>
          <w:rFonts w:ascii="Tahoma" w:hAnsi="Tahoma" w:cs="Tahoma"/>
          <w:sz w:val="24"/>
          <w:szCs w:val="24"/>
          <w:u w:val="single"/>
        </w:rPr>
        <w:t>L’immaginario collettivo</w:t>
      </w:r>
      <w:r w:rsidRPr="00917822">
        <w:rPr>
          <w:rFonts w:ascii="Tahoma" w:hAnsi="Tahoma" w:cs="Tahoma"/>
          <w:sz w:val="24"/>
          <w:szCs w:val="24"/>
        </w:rPr>
        <w:t>: Dio, lo spazio, il tempo, la morte, il fantastico, l’amor cortese</w:t>
      </w:r>
    </w:p>
    <w:p w14:paraId="12CEDF5F" w14:textId="1E55243F" w:rsidR="00917822" w:rsidRPr="00917822" w:rsidRDefault="00917822" w:rsidP="00AF2797">
      <w:pPr>
        <w:rPr>
          <w:rFonts w:ascii="Tahoma" w:hAnsi="Tahoma" w:cs="Tahoma"/>
          <w:sz w:val="24"/>
          <w:szCs w:val="24"/>
        </w:rPr>
      </w:pPr>
      <w:r w:rsidRPr="00917822">
        <w:rPr>
          <w:rFonts w:ascii="Tahoma" w:hAnsi="Tahoma" w:cs="Tahoma"/>
          <w:sz w:val="24"/>
          <w:szCs w:val="24"/>
          <w:u w:val="single"/>
        </w:rPr>
        <w:t>Reti e spazi di cultura</w:t>
      </w:r>
      <w:r w:rsidRPr="00917822">
        <w:rPr>
          <w:rFonts w:ascii="Tahoma" w:hAnsi="Tahoma" w:cs="Tahoma"/>
          <w:sz w:val="24"/>
          <w:szCs w:val="24"/>
        </w:rPr>
        <w:t>: Istruzione e cultura nel Medioevo</w:t>
      </w:r>
    </w:p>
    <w:p w14:paraId="435C3D88" w14:textId="604FC484" w:rsidR="00917822" w:rsidRPr="00917822" w:rsidRDefault="00917822" w:rsidP="00AF2797">
      <w:pPr>
        <w:rPr>
          <w:rFonts w:ascii="Tahoma" w:hAnsi="Tahoma" w:cs="Tahoma"/>
          <w:sz w:val="24"/>
          <w:szCs w:val="24"/>
        </w:rPr>
      </w:pPr>
      <w:r w:rsidRPr="00917822">
        <w:rPr>
          <w:rFonts w:ascii="Tahoma" w:hAnsi="Tahoma" w:cs="Tahoma"/>
          <w:sz w:val="24"/>
          <w:szCs w:val="24"/>
          <w:u w:val="single"/>
        </w:rPr>
        <w:t>La lingua</w:t>
      </w:r>
      <w:r w:rsidRPr="00917822">
        <w:rPr>
          <w:rFonts w:ascii="Tahoma" w:hAnsi="Tahoma" w:cs="Tahoma"/>
          <w:sz w:val="24"/>
          <w:szCs w:val="24"/>
        </w:rPr>
        <w:t>: Il latino entra in crisi, le lingue e le letterature romanze, il volgare e la nascita della lingua italiana</w:t>
      </w:r>
    </w:p>
    <w:p w14:paraId="6F32D903" w14:textId="0E823CEA" w:rsidR="00917822" w:rsidRDefault="00917822" w:rsidP="00AF2797">
      <w:pPr>
        <w:rPr>
          <w:rFonts w:ascii="Tahoma" w:hAnsi="Tahoma" w:cs="Tahoma"/>
          <w:sz w:val="24"/>
          <w:szCs w:val="24"/>
        </w:rPr>
      </w:pPr>
      <w:r w:rsidRPr="00917822">
        <w:rPr>
          <w:rFonts w:ascii="Tahoma" w:hAnsi="Tahoma" w:cs="Tahoma"/>
          <w:sz w:val="24"/>
          <w:szCs w:val="24"/>
        </w:rPr>
        <w:t>Approfondimento: L’indovinello veronese, il Placito capuano</w:t>
      </w:r>
    </w:p>
    <w:p w14:paraId="3567997A" w14:textId="6277A733" w:rsidR="00917822" w:rsidRDefault="00917822" w:rsidP="00AF2797">
      <w:pPr>
        <w:rPr>
          <w:rFonts w:ascii="Tahoma" w:hAnsi="Tahoma" w:cs="Tahoma"/>
          <w:sz w:val="24"/>
          <w:szCs w:val="24"/>
        </w:rPr>
      </w:pPr>
    </w:p>
    <w:p w14:paraId="23562D1D" w14:textId="420479E4" w:rsidR="00917822" w:rsidRDefault="00917822" w:rsidP="00AF2797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1: LE ORIGINI DELLA LETTERATURA</w:t>
      </w:r>
    </w:p>
    <w:p w14:paraId="35337699" w14:textId="2CBB85D2" w:rsidR="00917822" w:rsidRDefault="00917822" w:rsidP="00AF2797">
      <w:pPr>
        <w:rPr>
          <w:rFonts w:ascii="Tahoma" w:hAnsi="Tahoma" w:cs="Tahoma"/>
          <w:sz w:val="24"/>
          <w:szCs w:val="24"/>
        </w:rPr>
      </w:pPr>
      <w:r w:rsidRPr="00917822">
        <w:rPr>
          <w:rFonts w:ascii="Tahoma" w:hAnsi="Tahoma" w:cs="Tahoma"/>
          <w:sz w:val="24"/>
          <w:szCs w:val="24"/>
          <w:u w:val="single"/>
        </w:rPr>
        <w:t>La letteratura religiosa</w:t>
      </w:r>
      <w:r>
        <w:rPr>
          <w:rFonts w:ascii="Tahoma" w:hAnsi="Tahoma" w:cs="Tahoma"/>
          <w:sz w:val="24"/>
          <w:szCs w:val="24"/>
        </w:rPr>
        <w:t>, Francesco d’Assisi, lettura e analisi di “Il Cantico delle creature”</w:t>
      </w:r>
    </w:p>
    <w:p w14:paraId="758DC4AA" w14:textId="77777777" w:rsidR="00917822" w:rsidRDefault="00917822" w:rsidP="00AF2797">
      <w:pPr>
        <w:rPr>
          <w:rFonts w:ascii="Tahoma" w:hAnsi="Tahoma" w:cs="Tahoma"/>
          <w:sz w:val="24"/>
          <w:szCs w:val="24"/>
        </w:rPr>
      </w:pPr>
    </w:p>
    <w:p w14:paraId="31098B4D" w14:textId="193DDE81" w:rsidR="00917822" w:rsidRDefault="00917822" w:rsidP="00AF2797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2</w:t>
      </w:r>
    </w:p>
    <w:p w14:paraId="39E9386C" w14:textId="5510BAE1" w:rsidR="00917822" w:rsidRDefault="00917822" w:rsidP="00AF2797">
      <w:pPr>
        <w:rPr>
          <w:rFonts w:ascii="Tahoma" w:hAnsi="Tahoma" w:cs="Tahoma"/>
          <w:sz w:val="24"/>
          <w:szCs w:val="24"/>
        </w:rPr>
      </w:pPr>
      <w:r w:rsidRPr="00917822">
        <w:rPr>
          <w:rFonts w:ascii="Tahoma" w:hAnsi="Tahoma" w:cs="Tahoma"/>
          <w:sz w:val="24"/>
          <w:szCs w:val="24"/>
          <w:u w:val="single"/>
        </w:rPr>
        <w:t>La scuola siciliana</w:t>
      </w:r>
      <w:r>
        <w:rPr>
          <w:rFonts w:ascii="Tahoma" w:hAnsi="Tahoma" w:cs="Tahoma"/>
          <w:sz w:val="24"/>
          <w:szCs w:val="24"/>
        </w:rPr>
        <w:t>, Giacomo da Lentini</w:t>
      </w:r>
    </w:p>
    <w:p w14:paraId="7DDE27C5" w14:textId="467066D9" w:rsidR="00917822" w:rsidRDefault="00917822" w:rsidP="00AF2797">
      <w:pPr>
        <w:rPr>
          <w:rFonts w:ascii="Tahoma" w:hAnsi="Tahoma" w:cs="Tahoma"/>
          <w:sz w:val="24"/>
          <w:szCs w:val="24"/>
        </w:rPr>
      </w:pPr>
      <w:r w:rsidRPr="00917822">
        <w:rPr>
          <w:rFonts w:ascii="Tahoma" w:hAnsi="Tahoma" w:cs="Tahoma"/>
          <w:sz w:val="24"/>
          <w:szCs w:val="24"/>
          <w:u w:val="single"/>
        </w:rPr>
        <w:t>I rimatori siculo-toscani</w:t>
      </w:r>
      <w:r>
        <w:rPr>
          <w:rFonts w:ascii="Tahoma" w:hAnsi="Tahoma" w:cs="Tahoma"/>
          <w:sz w:val="24"/>
          <w:szCs w:val="24"/>
        </w:rPr>
        <w:t xml:space="preserve">, Compiuta Donzella, lettura e analisi di “A la </w:t>
      </w:r>
      <w:proofErr w:type="spellStart"/>
      <w:r>
        <w:rPr>
          <w:rFonts w:ascii="Tahoma" w:hAnsi="Tahoma" w:cs="Tahoma"/>
          <w:sz w:val="24"/>
          <w:szCs w:val="24"/>
        </w:rPr>
        <w:t>stagion</w:t>
      </w:r>
      <w:proofErr w:type="spellEnd"/>
      <w:r>
        <w:rPr>
          <w:rFonts w:ascii="Tahoma" w:hAnsi="Tahoma" w:cs="Tahoma"/>
          <w:sz w:val="24"/>
          <w:szCs w:val="24"/>
        </w:rPr>
        <w:t xml:space="preserve"> che il mondo foglia e flora”; </w:t>
      </w:r>
      <w:proofErr w:type="spellStart"/>
      <w:r>
        <w:rPr>
          <w:rFonts w:ascii="Tahoma" w:hAnsi="Tahoma" w:cs="Tahoma"/>
          <w:sz w:val="24"/>
          <w:szCs w:val="24"/>
        </w:rPr>
        <w:t>Guittone</w:t>
      </w:r>
      <w:proofErr w:type="spellEnd"/>
      <w:r>
        <w:rPr>
          <w:rFonts w:ascii="Tahoma" w:hAnsi="Tahoma" w:cs="Tahoma"/>
          <w:sz w:val="24"/>
          <w:szCs w:val="24"/>
        </w:rPr>
        <w:t xml:space="preserve"> d’Arezzo</w:t>
      </w:r>
    </w:p>
    <w:p w14:paraId="612666AD" w14:textId="5ABEAABD" w:rsidR="00917822" w:rsidRDefault="00917822" w:rsidP="00AF2797">
      <w:pPr>
        <w:rPr>
          <w:rFonts w:ascii="Tahoma" w:hAnsi="Tahoma" w:cs="Tahoma"/>
          <w:sz w:val="24"/>
          <w:szCs w:val="24"/>
        </w:rPr>
      </w:pPr>
    </w:p>
    <w:p w14:paraId="5FA8ED99" w14:textId="53E00D01" w:rsidR="00917822" w:rsidRDefault="00917822" w:rsidP="00AF2797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3</w:t>
      </w:r>
    </w:p>
    <w:p w14:paraId="555FBE5F" w14:textId="5592889D" w:rsidR="00917822" w:rsidRDefault="00917822" w:rsidP="00AF2797">
      <w:pPr>
        <w:rPr>
          <w:rFonts w:ascii="Tahoma" w:hAnsi="Tahoma" w:cs="Tahoma"/>
          <w:sz w:val="24"/>
          <w:szCs w:val="24"/>
        </w:rPr>
      </w:pPr>
      <w:r w:rsidRPr="00917822">
        <w:rPr>
          <w:rFonts w:ascii="Tahoma" w:hAnsi="Tahoma" w:cs="Tahoma"/>
          <w:sz w:val="24"/>
          <w:szCs w:val="24"/>
          <w:u w:val="single"/>
        </w:rPr>
        <w:t xml:space="preserve">Il Dolce </w:t>
      </w:r>
      <w:proofErr w:type="spellStart"/>
      <w:r w:rsidRPr="00917822">
        <w:rPr>
          <w:rFonts w:ascii="Tahoma" w:hAnsi="Tahoma" w:cs="Tahoma"/>
          <w:sz w:val="24"/>
          <w:szCs w:val="24"/>
          <w:u w:val="single"/>
        </w:rPr>
        <w:t>stil</w:t>
      </w:r>
      <w:proofErr w:type="spellEnd"/>
      <w:r w:rsidRPr="00917822">
        <w:rPr>
          <w:rFonts w:ascii="Tahoma" w:hAnsi="Tahoma" w:cs="Tahoma"/>
          <w:sz w:val="24"/>
          <w:szCs w:val="24"/>
          <w:u w:val="single"/>
        </w:rPr>
        <w:t xml:space="preserve"> novo</w:t>
      </w:r>
      <w:r>
        <w:rPr>
          <w:rFonts w:ascii="Tahoma" w:hAnsi="Tahoma" w:cs="Tahoma"/>
          <w:sz w:val="24"/>
          <w:szCs w:val="24"/>
        </w:rPr>
        <w:t xml:space="preserve">, Guido </w:t>
      </w:r>
      <w:proofErr w:type="spellStart"/>
      <w:r>
        <w:rPr>
          <w:rFonts w:ascii="Tahoma" w:hAnsi="Tahoma" w:cs="Tahoma"/>
          <w:sz w:val="24"/>
          <w:szCs w:val="24"/>
        </w:rPr>
        <w:t>Guinizzelli</w:t>
      </w:r>
      <w:proofErr w:type="spellEnd"/>
      <w:r>
        <w:rPr>
          <w:rFonts w:ascii="Tahoma" w:hAnsi="Tahoma" w:cs="Tahoma"/>
          <w:sz w:val="24"/>
          <w:szCs w:val="24"/>
        </w:rPr>
        <w:t>, lettura e analisi di “</w:t>
      </w:r>
      <w:r w:rsidR="00C21074">
        <w:rPr>
          <w:rFonts w:ascii="Tahoma" w:hAnsi="Tahoma" w:cs="Tahoma"/>
          <w:sz w:val="24"/>
          <w:szCs w:val="24"/>
        </w:rPr>
        <w:t xml:space="preserve">Al </w:t>
      </w:r>
      <w:proofErr w:type="spellStart"/>
      <w:r w:rsidR="00C21074">
        <w:rPr>
          <w:rFonts w:ascii="Tahoma" w:hAnsi="Tahoma" w:cs="Tahoma"/>
          <w:sz w:val="24"/>
          <w:szCs w:val="24"/>
        </w:rPr>
        <w:t>cor</w:t>
      </w:r>
      <w:proofErr w:type="spellEnd"/>
      <w:r w:rsidR="00C21074">
        <w:rPr>
          <w:rFonts w:ascii="Tahoma" w:hAnsi="Tahoma" w:cs="Tahoma"/>
          <w:sz w:val="24"/>
          <w:szCs w:val="24"/>
        </w:rPr>
        <w:t xml:space="preserve"> gentile rempaira sempre amore” </w:t>
      </w:r>
      <w:proofErr w:type="gramStart"/>
      <w:r w:rsidR="00C21074">
        <w:rPr>
          <w:rFonts w:ascii="Tahoma" w:hAnsi="Tahoma" w:cs="Tahoma"/>
          <w:sz w:val="24"/>
          <w:szCs w:val="24"/>
        </w:rPr>
        <w:t>e “</w:t>
      </w:r>
      <w:proofErr w:type="gramEnd"/>
      <w:r w:rsidR="00C21074">
        <w:rPr>
          <w:rFonts w:ascii="Tahoma" w:hAnsi="Tahoma" w:cs="Tahoma"/>
          <w:sz w:val="24"/>
          <w:szCs w:val="24"/>
        </w:rPr>
        <w:t xml:space="preserve">Il vostro bel sguardo e lo vostro bel saluto”; Guido Cavalcanti, lettura e analisi di “Voi che per </w:t>
      </w:r>
      <w:proofErr w:type="spellStart"/>
      <w:r w:rsidR="00C21074">
        <w:rPr>
          <w:rFonts w:ascii="Tahoma" w:hAnsi="Tahoma" w:cs="Tahoma"/>
          <w:sz w:val="24"/>
          <w:szCs w:val="24"/>
        </w:rPr>
        <w:t>li</w:t>
      </w:r>
      <w:proofErr w:type="spellEnd"/>
      <w:r w:rsidR="00C21074">
        <w:rPr>
          <w:rFonts w:ascii="Tahoma" w:hAnsi="Tahoma" w:cs="Tahoma"/>
          <w:sz w:val="24"/>
          <w:szCs w:val="24"/>
        </w:rPr>
        <w:t xml:space="preserve"> occhi mi passaste il core”</w:t>
      </w:r>
    </w:p>
    <w:p w14:paraId="718FC32D" w14:textId="333F94E0" w:rsidR="00C21074" w:rsidRDefault="00C21074" w:rsidP="00AF2797">
      <w:pPr>
        <w:rPr>
          <w:rFonts w:ascii="Tahoma" w:hAnsi="Tahoma" w:cs="Tahoma"/>
          <w:sz w:val="24"/>
          <w:szCs w:val="24"/>
        </w:rPr>
      </w:pPr>
    </w:p>
    <w:p w14:paraId="293F3536" w14:textId="5DB44024" w:rsidR="00C21074" w:rsidRDefault="00C21074" w:rsidP="00AF2797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4</w:t>
      </w:r>
    </w:p>
    <w:p w14:paraId="670D8AE7" w14:textId="63AB189F" w:rsidR="00C21074" w:rsidRDefault="00C21074" w:rsidP="00AF2797">
      <w:pPr>
        <w:rPr>
          <w:rFonts w:ascii="Tahoma" w:hAnsi="Tahoma" w:cs="Tahoma"/>
          <w:sz w:val="24"/>
          <w:szCs w:val="24"/>
        </w:rPr>
      </w:pPr>
      <w:r w:rsidRPr="00C21074">
        <w:rPr>
          <w:rFonts w:ascii="Tahoma" w:hAnsi="Tahoma" w:cs="Tahoma"/>
          <w:sz w:val="24"/>
          <w:szCs w:val="24"/>
          <w:u w:val="single"/>
        </w:rPr>
        <w:t>La poesia comico-parodica</w:t>
      </w:r>
      <w:r>
        <w:rPr>
          <w:rFonts w:ascii="Tahoma" w:hAnsi="Tahoma" w:cs="Tahoma"/>
          <w:sz w:val="24"/>
          <w:szCs w:val="24"/>
        </w:rPr>
        <w:t>, Cecco Angiolieri, lettura e analisi di “S’</w:t>
      </w:r>
      <w:proofErr w:type="spellStart"/>
      <w:r>
        <w:rPr>
          <w:rFonts w:ascii="Tahoma" w:hAnsi="Tahoma" w:cs="Tahoma"/>
          <w:sz w:val="24"/>
          <w:szCs w:val="24"/>
        </w:rPr>
        <w:t>i’fosse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foco</w:t>
      </w:r>
      <w:proofErr w:type="spellEnd"/>
      <w:r>
        <w:rPr>
          <w:rFonts w:ascii="Tahoma" w:hAnsi="Tahoma" w:cs="Tahoma"/>
          <w:sz w:val="24"/>
          <w:szCs w:val="24"/>
        </w:rPr>
        <w:t xml:space="preserve">, arderei lo mondo” </w:t>
      </w:r>
      <w:proofErr w:type="gramStart"/>
      <w:r>
        <w:rPr>
          <w:rFonts w:ascii="Tahoma" w:hAnsi="Tahoma" w:cs="Tahoma"/>
          <w:sz w:val="24"/>
          <w:szCs w:val="24"/>
        </w:rPr>
        <w:t>e “</w:t>
      </w:r>
      <w:proofErr w:type="gramEnd"/>
      <w:r>
        <w:rPr>
          <w:rFonts w:ascii="Tahoma" w:hAnsi="Tahoma" w:cs="Tahoma"/>
          <w:sz w:val="24"/>
          <w:szCs w:val="24"/>
        </w:rPr>
        <w:t>Tre cose m’</w:t>
      </w:r>
      <w:proofErr w:type="spellStart"/>
      <w:r>
        <w:rPr>
          <w:rFonts w:ascii="Tahoma" w:hAnsi="Tahoma" w:cs="Tahoma"/>
          <w:sz w:val="24"/>
          <w:szCs w:val="24"/>
        </w:rPr>
        <w:t>enno</w:t>
      </w:r>
      <w:proofErr w:type="spellEnd"/>
      <w:r>
        <w:rPr>
          <w:rFonts w:ascii="Tahoma" w:hAnsi="Tahoma" w:cs="Tahoma"/>
          <w:sz w:val="24"/>
          <w:szCs w:val="24"/>
        </w:rPr>
        <w:t xml:space="preserve"> in grado”</w:t>
      </w:r>
    </w:p>
    <w:p w14:paraId="35DC715E" w14:textId="47FC15F7" w:rsidR="00C21074" w:rsidRDefault="00C21074" w:rsidP="00AF2797">
      <w:pPr>
        <w:rPr>
          <w:rFonts w:ascii="Tahoma" w:hAnsi="Tahoma" w:cs="Tahoma"/>
          <w:sz w:val="24"/>
          <w:szCs w:val="24"/>
        </w:rPr>
      </w:pPr>
    </w:p>
    <w:p w14:paraId="2CE3889D" w14:textId="5A8E54AF" w:rsidR="00C21074" w:rsidRDefault="00D754A1" w:rsidP="00AF2797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PARTE SECONDA – L’AUTUNNO DEL MEDIOEVO </w:t>
      </w:r>
    </w:p>
    <w:p w14:paraId="6111DD99" w14:textId="36783E68" w:rsidR="00C21074" w:rsidRDefault="00C21074" w:rsidP="00AF2797">
      <w:pPr>
        <w:rPr>
          <w:rFonts w:ascii="Tahoma" w:hAnsi="Tahoma" w:cs="Tahoma"/>
          <w:sz w:val="24"/>
          <w:szCs w:val="24"/>
        </w:rPr>
      </w:pPr>
      <w:r w:rsidRPr="00C21074">
        <w:rPr>
          <w:rFonts w:ascii="Tahoma" w:hAnsi="Tahoma" w:cs="Tahoma"/>
          <w:sz w:val="24"/>
          <w:szCs w:val="24"/>
          <w:u w:val="single"/>
        </w:rPr>
        <w:t>La storia</w:t>
      </w:r>
      <w:r>
        <w:rPr>
          <w:rFonts w:ascii="Tahoma" w:hAnsi="Tahoma" w:cs="Tahoma"/>
          <w:sz w:val="24"/>
          <w:szCs w:val="24"/>
        </w:rPr>
        <w:t>, il Trecento: un secolo breve; ghibellini, guelfi bianchi e guelfi neri; la cattività avignonese, la peste del 1348</w:t>
      </w:r>
    </w:p>
    <w:p w14:paraId="3DFEE789" w14:textId="30AE9C89" w:rsidR="00C21074" w:rsidRDefault="00C21074" w:rsidP="00AF2797">
      <w:pPr>
        <w:rPr>
          <w:rFonts w:ascii="Tahoma" w:hAnsi="Tahoma" w:cs="Tahoma"/>
          <w:sz w:val="24"/>
          <w:szCs w:val="24"/>
        </w:rPr>
      </w:pPr>
      <w:r w:rsidRPr="00C21074">
        <w:rPr>
          <w:rFonts w:ascii="Tahoma" w:hAnsi="Tahoma" w:cs="Tahoma"/>
          <w:sz w:val="24"/>
          <w:szCs w:val="24"/>
          <w:u w:val="single"/>
        </w:rPr>
        <w:t>Le idee</w:t>
      </w:r>
      <w:r>
        <w:rPr>
          <w:rFonts w:ascii="Tahoma" w:hAnsi="Tahoma" w:cs="Tahoma"/>
          <w:sz w:val="24"/>
          <w:szCs w:val="24"/>
        </w:rPr>
        <w:t>: il denaro, l’azione pratica e la fede, la legge</w:t>
      </w:r>
    </w:p>
    <w:p w14:paraId="35B81181" w14:textId="4A8E9E9D" w:rsidR="00C21074" w:rsidRPr="00C21074" w:rsidRDefault="00C21074" w:rsidP="00AF2797">
      <w:pPr>
        <w:rPr>
          <w:rFonts w:ascii="Tahoma" w:hAnsi="Tahoma" w:cs="Tahoma"/>
          <w:sz w:val="24"/>
          <w:szCs w:val="24"/>
        </w:rPr>
      </w:pPr>
      <w:r w:rsidRPr="00C21074">
        <w:rPr>
          <w:rFonts w:ascii="Tahoma" w:hAnsi="Tahoma" w:cs="Tahoma"/>
          <w:sz w:val="24"/>
          <w:szCs w:val="24"/>
          <w:u w:val="single"/>
        </w:rPr>
        <w:t>L’immaginario collettivo</w:t>
      </w:r>
      <w:r>
        <w:rPr>
          <w:rFonts w:ascii="Tahoma" w:hAnsi="Tahoma" w:cs="Tahoma"/>
          <w:sz w:val="24"/>
          <w:szCs w:val="24"/>
        </w:rPr>
        <w:t>: ascesa sociale; l’uomo e l’interiorità</w:t>
      </w:r>
    </w:p>
    <w:p w14:paraId="29E7DBA8" w14:textId="64451F61" w:rsidR="00DC4BA4" w:rsidRPr="00C21074" w:rsidRDefault="00C21074" w:rsidP="00AF2797">
      <w:pPr>
        <w:rPr>
          <w:rFonts w:ascii="Tahoma" w:hAnsi="Tahoma" w:cs="Tahoma"/>
          <w:sz w:val="24"/>
          <w:szCs w:val="24"/>
        </w:rPr>
      </w:pPr>
      <w:r w:rsidRPr="00C21074">
        <w:rPr>
          <w:rFonts w:ascii="Tahoma" w:hAnsi="Tahoma" w:cs="Tahoma"/>
          <w:sz w:val="24"/>
          <w:szCs w:val="24"/>
          <w:u w:val="single"/>
        </w:rPr>
        <w:lastRenderedPageBreak/>
        <w:t>La lingua</w:t>
      </w:r>
      <w:r>
        <w:rPr>
          <w:rFonts w:ascii="Tahoma" w:hAnsi="Tahoma" w:cs="Tahoma"/>
          <w:sz w:val="24"/>
          <w:szCs w:val="24"/>
        </w:rPr>
        <w:t>: il successo del toscano</w:t>
      </w:r>
    </w:p>
    <w:p w14:paraId="10D6B4A6" w14:textId="77777777" w:rsidR="00DC4BA4" w:rsidRDefault="00DC4BA4" w:rsidP="00AF2797">
      <w:pPr>
        <w:rPr>
          <w:rFonts w:ascii="Tahoma" w:hAnsi="Tahoma" w:cs="Tahoma"/>
        </w:rPr>
      </w:pPr>
    </w:p>
    <w:p w14:paraId="16CC3AC8" w14:textId="77777777" w:rsidR="00DC4BA4" w:rsidRDefault="00DC4BA4" w:rsidP="00AF2797">
      <w:pPr>
        <w:rPr>
          <w:rFonts w:ascii="Tahoma" w:hAnsi="Tahoma" w:cs="Tahoma"/>
        </w:rPr>
      </w:pPr>
    </w:p>
    <w:p w14:paraId="45FD6537" w14:textId="77777777" w:rsidR="00DC4BA4" w:rsidRDefault="00DC4BA4" w:rsidP="00AF2797">
      <w:pPr>
        <w:rPr>
          <w:rFonts w:ascii="Tahoma" w:hAnsi="Tahoma" w:cs="Tahoma"/>
        </w:rPr>
      </w:pPr>
    </w:p>
    <w:p w14:paraId="6372B014" w14:textId="2FD36391" w:rsidR="00C21074" w:rsidRDefault="00C21074" w:rsidP="00AF2797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1: DA</w:t>
      </w:r>
    </w:p>
    <w:p w14:paraId="6C8E30AE" w14:textId="48C1C5FB" w:rsidR="00CC7956" w:rsidRPr="00CC7956" w:rsidRDefault="00CC7956" w:rsidP="00E77627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La vita, il pensiero politico e il pensiero poetico</w:t>
      </w:r>
    </w:p>
    <w:p w14:paraId="25EE7375" w14:textId="231C5B18" w:rsidR="00CC7956" w:rsidRPr="00CC7956" w:rsidRDefault="00CC7956" w:rsidP="00555059">
      <w:pPr>
        <w:rPr>
          <w:rFonts w:ascii="Tahoma" w:hAnsi="Tahoma" w:cs="Tahoma"/>
          <w:sz w:val="24"/>
          <w:szCs w:val="24"/>
        </w:rPr>
      </w:pPr>
      <w:r w:rsidRPr="00CC7956">
        <w:rPr>
          <w:rFonts w:ascii="Tahoma" w:hAnsi="Tahoma" w:cs="Tahoma"/>
          <w:sz w:val="24"/>
          <w:szCs w:val="24"/>
        </w:rPr>
        <w:t xml:space="preserve">La </w:t>
      </w:r>
      <w:r w:rsidRPr="00CC7956">
        <w:rPr>
          <w:rFonts w:ascii="Tahoma" w:hAnsi="Tahoma" w:cs="Tahoma"/>
          <w:iCs/>
          <w:sz w:val="24"/>
          <w:szCs w:val="24"/>
        </w:rPr>
        <w:t>Vita nuova:</w:t>
      </w:r>
      <w:r w:rsidR="00F63609">
        <w:rPr>
          <w:rFonts w:ascii="Tahoma" w:hAnsi="Tahoma" w:cs="Tahoma"/>
          <w:sz w:val="24"/>
          <w:szCs w:val="24"/>
        </w:rPr>
        <w:t xml:space="preserve"> lettura e analisi </w:t>
      </w:r>
      <w:r w:rsidRPr="00CC7956">
        <w:rPr>
          <w:rFonts w:ascii="Tahoma" w:hAnsi="Tahoma" w:cs="Tahoma"/>
          <w:sz w:val="24"/>
          <w:szCs w:val="24"/>
        </w:rPr>
        <w:t>di “Tanto gentile e tanto onesta pare”</w:t>
      </w:r>
    </w:p>
    <w:p w14:paraId="47D006E0" w14:textId="77777777" w:rsidR="00CC7956" w:rsidRPr="00CC7956" w:rsidRDefault="00CC7956" w:rsidP="00555059">
      <w:pPr>
        <w:rPr>
          <w:rFonts w:ascii="Tahoma" w:hAnsi="Tahoma" w:cs="Tahoma"/>
          <w:sz w:val="24"/>
          <w:szCs w:val="24"/>
        </w:rPr>
      </w:pPr>
      <w:r w:rsidRPr="00CC7956">
        <w:rPr>
          <w:rFonts w:ascii="Tahoma" w:hAnsi="Tahoma" w:cs="Tahoma"/>
          <w:sz w:val="24"/>
          <w:szCs w:val="24"/>
        </w:rPr>
        <w:t xml:space="preserve">Il </w:t>
      </w:r>
      <w:r w:rsidRPr="00CC7956">
        <w:rPr>
          <w:rFonts w:ascii="Tahoma" w:hAnsi="Tahoma" w:cs="Tahoma"/>
          <w:iCs/>
          <w:sz w:val="24"/>
          <w:szCs w:val="24"/>
        </w:rPr>
        <w:t>Convivio</w:t>
      </w:r>
    </w:p>
    <w:p w14:paraId="12A4A222" w14:textId="12343D63" w:rsidR="00CC7956" w:rsidRPr="00CC7956" w:rsidRDefault="00CC7956" w:rsidP="00555059">
      <w:pPr>
        <w:rPr>
          <w:rFonts w:ascii="Tahoma" w:hAnsi="Tahoma" w:cs="Tahoma"/>
          <w:sz w:val="24"/>
          <w:szCs w:val="24"/>
        </w:rPr>
      </w:pPr>
      <w:r w:rsidRPr="00CC7956">
        <w:rPr>
          <w:rFonts w:ascii="Tahoma" w:hAnsi="Tahoma" w:cs="Tahoma"/>
          <w:sz w:val="24"/>
          <w:szCs w:val="24"/>
        </w:rPr>
        <w:t xml:space="preserve">Le </w:t>
      </w:r>
      <w:r w:rsidRPr="00CC7956">
        <w:rPr>
          <w:rFonts w:ascii="Tahoma" w:hAnsi="Tahoma" w:cs="Tahoma"/>
          <w:iCs/>
          <w:sz w:val="24"/>
          <w:szCs w:val="24"/>
        </w:rPr>
        <w:t>Rime</w:t>
      </w:r>
      <w:r w:rsidRPr="00CC7956">
        <w:rPr>
          <w:rFonts w:ascii="Tahoma" w:hAnsi="Tahoma" w:cs="Tahoma"/>
          <w:sz w:val="24"/>
          <w:szCs w:val="24"/>
        </w:rPr>
        <w:t xml:space="preserve">: lettura e </w:t>
      </w:r>
      <w:r w:rsidR="00F63609">
        <w:rPr>
          <w:rFonts w:ascii="Tahoma" w:hAnsi="Tahoma" w:cs="Tahoma"/>
          <w:sz w:val="24"/>
          <w:szCs w:val="24"/>
        </w:rPr>
        <w:t xml:space="preserve">analisi </w:t>
      </w:r>
      <w:r w:rsidRPr="00CC7956">
        <w:rPr>
          <w:rFonts w:ascii="Tahoma" w:hAnsi="Tahoma" w:cs="Tahoma"/>
          <w:sz w:val="24"/>
          <w:szCs w:val="24"/>
        </w:rPr>
        <w:t xml:space="preserve">di “Guido, </w:t>
      </w:r>
      <w:proofErr w:type="spellStart"/>
      <w:r w:rsidRPr="00CC7956">
        <w:rPr>
          <w:rFonts w:ascii="Tahoma" w:hAnsi="Tahoma" w:cs="Tahoma"/>
          <w:sz w:val="24"/>
          <w:szCs w:val="24"/>
        </w:rPr>
        <w:t>i’vorrei</w:t>
      </w:r>
      <w:proofErr w:type="spellEnd"/>
      <w:r w:rsidRPr="00CC7956">
        <w:rPr>
          <w:rFonts w:ascii="Tahoma" w:hAnsi="Tahoma" w:cs="Tahoma"/>
          <w:sz w:val="24"/>
          <w:szCs w:val="24"/>
        </w:rPr>
        <w:t xml:space="preserve"> che tu Lapo ed io”</w:t>
      </w:r>
    </w:p>
    <w:p w14:paraId="50ECB543" w14:textId="77777777" w:rsidR="00CC7956" w:rsidRPr="00CC7956" w:rsidRDefault="00CC7956" w:rsidP="00555059">
      <w:pPr>
        <w:rPr>
          <w:rFonts w:ascii="Tahoma" w:hAnsi="Tahoma" w:cs="Tahoma"/>
          <w:sz w:val="24"/>
          <w:szCs w:val="24"/>
        </w:rPr>
      </w:pPr>
      <w:r w:rsidRPr="00CC7956">
        <w:rPr>
          <w:rFonts w:ascii="Tahoma" w:hAnsi="Tahoma" w:cs="Tahoma"/>
          <w:sz w:val="24"/>
          <w:szCs w:val="24"/>
        </w:rPr>
        <w:t xml:space="preserve">Il </w:t>
      </w:r>
      <w:r w:rsidRPr="00CC7956">
        <w:rPr>
          <w:rFonts w:ascii="Tahoma" w:hAnsi="Tahoma" w:cs="Tahoma"/>
          <w:iCs/>
          <w:sz w:val="24"/>
          <w:szCs w:val="24"/>
        </w:rPr>
        <w:t xml:space="preserve">De </w:t>
      </w:r>
      <w:proofErr w:type="spellStart"/>
      <w:r w:rsidRPr="00CC7956">
        <w:rPr>
          <w:rFonts w:ascii="Tahoma" w:hAnsi="Tahoma" w:cs="Tahoma"/>
          <w:iCs/>
          <w:sz w:val="24"/>
          <w:szCs w:val="24"/>
        </w:rPr>
        <w:t>Vulgari</w:t>
      </w:r>
      <w:proofErr w:type="spellEnd"/>
      <w:r w:rsidRPr="00CC7956">
        <w:rPr>
          <w:rFonts w:ascii="Tahoma" w:hAnsi="Tahoma" w:cs="Tahoma"/>
          <w:iCs/>
          <w:sz w:val="24"/>
          <w:szCs w:val="24"/>
        </w:rPr>
        <w:t xml:space="preserve"> </w:t>
      </w:r>
      <w:proofErr w:type="spellStart"/>
      <w:r w:rsidRPr="00CC7956">
        <w:rPr>
          <w:rFonts w:ascii="Tahoma" w:hAnsi="Tahoma" w:cs="Tahoma"/>
          <w:iCs/>
          <w:sz w:val="24"/>
          <w:szCs w:val="24"/>
        </w:rPr>
        <w:t>eloquentia</w:t>
      </w:r>
      <w:proofErr w:type="spellEnd"/>
    </w:p>
    <w:p w14:paraId="23F2AD0C" w14:textId="77777777" w:rsidR="00CC7956" w:rsidRPr="00CC7956" w:rsidRDefault="00CC7956" w:rsidP="00555059">
      <w:pPr>
        <w:rPr>
          <w:rFonts w:ascii="Tahoma" w:hAnsi="Tahoma" w:cs="Tahoma"/>
          <w:sz w:val="24"/>
          <w:szCs w:val="24"/>
        </w:rPr>
      </w:pPr>
      <w:r w:rsidRPr="00CC7956">
        <w:rPr>
          <w:rFonts w:ascii="Tahoma" w:hAnsi="Tahoma" w:cs="Tahoma"/>
          <w:sz w:val="24"/>
          <w:szCs w:val="24"/>
        </w:rPr>
        <w:t xml:space="preserve">La </w:t>
      </w:r>
      <w:r w:rsidRPr="00CC7956">
        <w:rPr>
          <w:rFonts w:ascii="Tahoma" w:hAnsi="Tahoma" w:cs="Tahoma"/>
          <w:iCs/>
          <w:sz w:val="24"/>
          <w:szCs w:val="24"/>
        </w:rPr>
        <w:t>Monarchia</w:t>
      </w:r>
    </w:p>
    <w:p w14:paraId="117EA284" w14:textId="4CD51044" w:rsidR="00CC7956" w:rsidRDefault="00CC7956" w:rsidP="00555059">
      <w:pPr>
        <w:rPr>
          <w:rFonts w:ascii="Tahoma" w:hAnsi="Tahoma" w:cs="Tahoma"/>
          <w:sz w:val="24"/>
          <w:szCs w:val="24"/>
        </w:rPr>
      </w:pPr>
      <w:r w:rsidRPr="00CC7956">
        <w:rPr>
          <w:rFonts w:ascii="Tahoma" w:hAnsi="Tahoma" w:cs="Tahoma"/>
          <w:sz w:val="24"/>
          <w:szCs w:val="24"/>
        </w:rPr>
        <w:t xml:space="preserve">La </w:t>
      </w:r>
      <w:r w:rsidRPr="00CC7956">
        <w:rPr>
          <w:rFonts w:ascii="Tahoma" w:hAnsi="Tahoma" w:cs="Tahoma"/>
          <w:iCs/>
          <w:sz w:val="24"/>
          <w:szCs w:val="24"/>
        </w:rPr>
        <w:t>Commedia</w:t>
      </w:r>
      <w:r w:rsidRPr="00CC7956">
        <w:rPr>
          <w:rFonts w:ascii="Tahoma" w:hAnsi="Tahoma" w:cs="Tahoma"/>
          <w:sz w:val="24"/>
          <w:szCs w:val="24"/>
        </w:rPr>
        <w:t>: la configurazione fisica e morale dell’Oltretomba</w:t>
      </w:r>
    </w:p>
    <w:p w14:paraId="618591DC" w14:textId="2641FF2F" w:rsidR="00CC7956" w:rsidRDefault="00CC7956" w:rsidP="00CC7956">
      <w:pPr>
        <w:ind w:left="720"/>
        <w:rPr>
          <w:rFonts w:ascii="Tahoma" w:hAnsi="Tahoma" w:cs="Tahoma"/>
          <w:sz w:val="24"/>
          <w:szCs w:val="24"/>
        </w:rPr>
      </w:pPr>
    </w:p>
    <w:p w14:paraId="48E7341A" w14:textId="73511CBA" w:rsidR="00CC7956" w:rsidRPr="00CC7956" w:rsidRDefault="00CC7956" w:rsidP="00CC795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2: FRANCESCO PETRARCA</w:t>
      </w:r>
    </w:p>
    <w:p w14:paraId="03779A8A" w14:textId="160F3525" w:rsidR="000E5256" w:rsidRPr="00CC7956" w:rsidRDefault="00614AD6" w:rsidP="00CC7956">
      <w:pPr>
        <w:rPr>
          <w:rFonts w:ascii="Tahoma" w:hAnsi="Tahoma" w:cs="Tahoma"/>
          <w:b/>
          <w:bCs/>
          <w:sz w:val="24"/>
          <w:szCs w:val="24"/>
        </w:rPr>
      </w:pPr>
      <w:r w:rsidRPr="00CC7956">
        <w:rPr>
          <w:rFonts w:ascii="Tahoma" w:hAnsi="Tahoma" w:cs="Tahoma"/>
          <w:sz w:val="24"/>
          <w:szCs w:val="24"/>
        </w:rPr>
        <w:t>La vita</w:t>
      </w:r>
      <w:r w:rsidR="00CC7956">
        <w:rPr>
          <w:rFonts w:ascii="Tahoma" w:hAnsi="Tahoma" w:cs="Tahoma"/>
          <w:sz w:val="24"/>
          <w:szCs w:val="24"/>
        </w:rPr>
        <w:t>, il pensiero poetico</w:t>
      </w:r>
    </w:p>
    <w:p w14:paraId="57300EBD" w14:textId="2F174595" w:rsidR="00CC7956" w:rsidRPr="00CC7956" w:rsidRDefault="00CC7956" w:rsidP="00CC7956">
      <w:pPr>
        <w:rPr>
          <w:rFonts w:ascii="Tahoma" w:hAnsi="Tahoma" w:cs="Tahoma"/>
          <w:sz w:val="24"/>
          <w:szCs w:val="24"/>
        </w:rPr>
      </w:pPr>
      <w:r w:rsidRPr="00CC7956">
        <w:rPr>
          <w:rFonts w:ascii="Tahoma" w:hAnsi="Tahoma" w:cs="Tahoma"/>
          <w:sz w:val="24"/>
          <w:szCs w:val="24"/>
        </w:rPr>
        <w:t xml:space="preserve">Le opere religioso-morali: Il </w:t>
      </w:r>
      <w:proofErr w:type="spellStart"/>
      <w:r w:rsidRPr="00184F09">
        <w:rPr>
          <w:rFonts w:ascii="Tahoma" w:hAnsi="Tahoma" w:cs="Tahoma"/>
          <w:iCs/>
          <w:sz w:val="24"/>
          <w:szCs w:val="24"/>
        </w:rPr>
        <w:t>Secretum</w:t>
      </w:r>
      <w:proofErr w:type="spellEnd"/>
      <w:r w:rsidRPr="00184F09">
        <w:rPr>
          <w:rFonts w:ascii="Tahoma" w:hAnsi="Tahoma" w:cs="Tahoma"/>
          <w:iCs/>
          <w:sz w:val="24"/>
          <w:szCs w:val="24"/>
        </w:rPr>
        <w:t>,</w:t>
      </w:r>
      <w:r w:rsidRPr="00CC7956">
        <w:rPr>
          <w:rFonts w:ascii="Tahoma" w:hAnsi="Tahoma" w:cs="Tahoma"/>
          <w:i/>
          <w:iCs/>
          <w:sz w:val="24"/>
          <w:szCs w:val="24"/>
        </w:rPr>
        <w:t xml:space="preserve"> </w:t>
      </w:r>
      <w:r w:rsidRPr="00CC7956">
        <w:rPr>
          <w:rFonts w:ascii="Tahoma" w:hAnsi="Tahoma" w:cs="Tahoma"/>
          <w:sz w:val="24"/>
          <w:szCs w:val="24"/>
        </w:rPr>
        <w:t>lettura e</w:t>
      </w:r>
      <w:r w:rsidR="00F63609">
        <w:rPr>
          <w:rFonts w:ascii="Tahoma" w:hAnsi="Tahoma" w:cs="Tahoma"/>
          <w:sz w:val="24"/>
          <w:szCs w:val="24"/>
        </w:rPr>
        <w:t xml:space="preserve"> analisi</w:t>
      </w:r>
      <w:r w:rsidRPr="00CC7956">
        <w:rPr>
          <w:rFonts w:ascii="Tahoma" w:hAnsi="Tahoma" w:cs="Tahoma"/>
          <w:sz w:val="24"/>
          <w:szCs w:val="24"/>
        </w:rPr>
        <w:t xml:space="preserve"> di “L’amore per Laura”</w:t>
      </w:r>
    </w:p>
    <w:p w14:paraId="69B24964" w14:textId="77777777" w:rsidR="00CC7956" w:rsidRPr="00CC7956" w:rsidRDefault="00CC7956" w:rsidP="00CC7956">
      <w:pPr>
        <w:rPr>
          <w:rFonts w:ascii="Tahoma" w:hAnsi="Tahoma" w:cs="Tahoma"/>
          <w:sz w:val="24"/>
          <w:szCs w:val="24"/>
        </w:rPr>
      </w:pPr>
      <w:r w:rsidRPr="00CC7956">
        <w:rPr>
          <w:rFonts w:ascii="Tahoma" w:hAnsi="Tahoma" w:cs="Tahoma"/>
          <w:sz w:val="24"/>
          <w:szCs w:val="24"/>
        </w:rPr>
        <w:t>Le opere umanistiche: le raccolte epistolari, lettura e commento di “L’ascesa al Monte Ventoso”</w:t>
      </w:r>
    </w:p>
    <w:p w14:paraId="463FFACA" w14:textId="74AC1671" w:rsidR="00CC7956" w:rsidRDefault="00CC7956" w:rsidP="00CC7956">
      <w:pPr>
        <w:rPr>
          <w:rFonts w:ascii="Tahoma" w:hAnsi="Tahoma" w:cs="Tahoma"/>
          <w:sz w:val="24"/>
          <w:szCs w:val="24"/>
        </w:rPr>
      </w:pPr>
      <w:r w:rsidRPr="00CC7956">
        <w:rPr>
          <w:rFonts w:ascii="Tahoma" w:hAnsi="Tahoma" w:cs="Tahoma"/>
          <w:sz w:val="24"/>
          <w:szCs w:val="24"/>
        </w:rPr>
        <w:t xml:space="preserve">Il </w:t>
      </w:r>
      <w:r w:rsidRPr="00184F09">
        <w:rPr>
          <w:rFonts w:ascii="Tahoma" w:hAnsi="Tahoma" w:cs="Tahoma"/>
          <w:iCs/>
          <w:sz w:val="24"/>
          <w:szCs w:val="24"/>
        </w:rPr>
        <w:t>Canzoniere</w:t>
      </w:r>
      <w:r>
        <w:rPr>
          <w:rFonts w:ascii="Tahoma" w:hAnsi="Tahoma" w:cs="Tahoma"/>
          <w:i/>
          <w:iCs/>
          <w:sz w:val="24"/>
          <w:szCs w:val="24"/>
        </w:rPr>
        <w:t xml:space="preserve">, </w:t>
      </w:r>
      <w:r w:rsidR="00F63609">
        <w:rPr>
          <w:rFonts w:ascii="Tahoma" w:hAnsi="Tahoma" w:cs="Tahoma"/>
          <w:sz w:val="24"/>
          <w:szCs w:val="24"/>
        </w:rPr>
        <w:t>l</w:t>
      </w:r>
      <w:r w:rsidRPr="00CC7956">
        <w:rPr>
          <w:rFonts w:ascii="Tahoma" w:hAnsi="Tahoma" w:cs="Tahoma"/>
          <w:sz w:val="24"/>
          <w:szCs w:val="24"/>
        </w:rPr>
        <w:t xml:space="preserve">ettura e </w:t>
      </w:r>
      <w:r w:rsidR="00F63609">
        <w:rPr>
          <w:rFonts w:ascii="Tahoma" w:hAnsi="Tahoma" w:cs="Tahoma"/>
          <w:sz w:val="24"/>
          <w:szCs w:val="24"/>
        </w:rPr>
        <w:t xml:space="preserve">analisi </w:t>
      </w:r>
      <w:r w:rsidRPr="00CC7956">
        <w:rPr>
          <w:rFonts w:ascii="Tahoma" w:hAnsi="Tahoma" w:cs="Tahoma"/>
          <w:sz w:val="24"/>
          <w:szCs w:val="24"/>
        </w:rPr>
        <w:t>di “Voi ch’ascoltate in rime sparse il suono”</w:t>
      </w:r>
      <w:r>
        <w:rPr>
          <w:rFonts w:ascii="Tahoma" w:hAnsi="Tahoma" w:cs="Tahoma"/>
          <w:sz w:val="24"/>
          <w:szCs w:val="24"/>
        </w:rPr>
        <w:t>; “Solo et penso</w:t>
      </w:r>
      <w:r w:rsidRPr="00CC7956">
        <w:rPr>
          <w:rFonts w:ascii="Tahoma" w:hAnsi="Tahoma" w:cs="Tahoma"/>
          <w:sz w:val="24"/>
          <w:szCs w:val="24"/>
        </w:rPr>
        <w:t xml:space="preserve">so </w:t>
      </w:r>
      <w:r>
        <w:rPr>
          <w:rFonts w:ascii="Tahoma" w:hAnsi="Tahoma" w:cs="Tahoma"/>
          <w:sz w:val="24"/>
          <w:szCs w:val="24"/>
        </w:rPr>
        <w:t xml:space="preserve">e </w:t>
      </w:r>
      <w:r w:rsidRPr="00CC7956">
        <w:rPr>
          <w:rFonts w:ascii="Tahoma" w:hAnsi="Tahoma" w:cs="Tahoma"/>
          <w:sz w:val="24"/>
          <w:szCs w:val="24"/>
        </w:rPr>
        <w:t>i più deserti campi”</w:t>
      </w:r>
      <w:r>
        <w:rPr>
          <w:rFonts w:ascii="Tahoma" w:hAnsi="Tahoma" w:cs="Tahoma"/>
          <w:sz w:val="24"/>
          <w:szCs w:val="24"/>
        </w:rPr>
        <w:t>;</w:t>
      </w:r>
      <w:r w:rsidRPr="00CC7956">
        <w:rPr>
          <w:rFonts w:ascii="Tahoma" w:hAnsi="Tahoma" w:cs="Tahoma"/>
          <w:sz w:val="24"/>
          <w:szCs w:val="24"/>
        </w:rPr>
        <w:t xml:space="preserve"> “Chiare, fresche e dolci acque”</w:t>
      </w:r>
      <w:r>
        <w:rPr>
          <w:rFonts w:ascii="Tahoma" w:hAnsi="Tahoma" w:cs="Tahoma"/>
          <w:sz w:val="24"/>
          <w:szCs w:val="24"/>
        </w:rPr>
        <w:t>;</w:t>
      </w:r>
      <w:r w:rsidRPr="00CC7956">
        <w:rPr>
          <w:rFonts w:ascii="Tahoma" w:hAnsi="Tahoma" w:cs="Tahoma"/>
          <w:sz w:val="24"/>
          <w:szCs w:val="24"/>
        </w:rPr>
        <w:t xml:space="preserve"> “La vita fugge, e non s’arresta un’ora”</w:t>
      </w:r>
    </w:p>
    <w:p w14:paraId="798B9483" w14:textId="7ACD6E2E" w:rsidR="00184F09" w:rsidRDefault="00184F09" w:rsidP="00CC7956">
      <w:pPr>
        <w:rPr>
          <w:rFonts w:ascii="Tahoma" w:hAnsi="Tahoma" w:cs="Tahoma"/>
          <w:sz w:val="24"/>
          <w:szCs w:val="24"/>
        </w:rPr>
      </w:pPr>
    </w:p>
    <w:p w14:paraId="3608E002" w14:textId="7DA3BB2F" w:rsidR="00184F09" w:rsidRDefault="00184F09" w:rsidP="00CC795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3: GIOVANNI BOCCACCIO</w:t>
      </w:r>
    </w:p>
    <w:p w14:paraId="2DC64479" w14:textId="2FD3CA5F" w:rsidR="00184F09" w:rsidRPr="00184F09" w:rsidRDefault="00555059" w:rsidP="00184F0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La vita, le fasi della produzione letteraria</w:t>
      </w:r>
    </w:p>
    <w:p w14:paraId="2A3DAEF9" w14:textId="77777777" w:rsidR="00184F09" w:rsidRPr="00555059" w:rsidRDefault="00184F09" w:rsidP="00184F09">
      <w:pPr>
        <w:rPr>
          <w:rFonts w:ascii="Tahoma" w:hAnsi="Tahoma" w:cs="Tahoma"/>
          <w:sz w:val="24"/>
          <w:szCs w:val="24"/>
        </w:rPr>
      </w:pPr>
      <w:r w:rsidRPr="00184F09">
        <w:rPr>
          <w:rFonts w:ascii="Tahoma" w:hAnsi="Tahoma" w:cs="Tahoma"/>
          <w:sz w:val="24"/>
          <w:szCs w:val="24"/>
        </w:rPr>
        <w:t xml:space="preserve">Le opere del periodo fiorentino: </w:t>
      </w:r>
      <w:r w:rsidRPr="00555059">
        <w:rPr>
          <w:rFonts w:ascii="Tahoma" w:hAnsi="Tahoma" w:cs="Tahoma"/>
          <w:iCs/>
          <w:sz w:val="24"/>
          <w:szCs w:val="24"/>
        </w:rPr>
        <w:t>L’elegia di Madonna Fiammetta</w:t>
      </w:r>
    </w:p>
    <w:p w14:paraId="733AA33F" w14:textId="77B4794A" w:rsidR="00184F09" w:rsidRPr="00555059" w:rsidRDefault="00184F09" w:rsidP="00184F09">
      <w:pPr>
        <w:rPr>
          <w:rFonts w:ascii="Tahoma" w:hAnsi="Tahoma" w:cs="Tahoma"/>
          <w:sz w:val="24"/>
          <w:szCs w:val="24"/>
        </w:rPr>
      </w:pPr>
      <w:proofErr w:type="spellStart"/>
      <w:r w:rsidRPr="00184F09">
        <w:rPr>
          <w:rFonts w:ascii="Tahoma" w:hAnsi="Tahoma" w:cs="Tahoma"/>
          <w:sz w:val="24"/>
          <w:szCs w:val="24"/>
        </w:rPr>
        <w:t>l</w:t>
      </w:r>
      <w:r>
        <w:rPr>
          <w:rFonts w:ascii="Tahoma" w:hAnsi="Tahoma" w:cs="Tahoma"/>
          <w:sz w:val="24"/>
          <w:szCs w:val="24"/>
        </w:rPr>
        <w:t>l</w:t>
      </w:r>
      <w:proofErr w:type="spellEnd"/>
      <w:r w:rsidRPr="00184F09">
        <w:rPr>
          <w:rFonts w:ascii="Tahoma" w:hAnsi="Tahoma" w:cs="Tahoma"/>
          <w:sz w:val="24"/>
          <w:szCs w:val="24"/>
        </w:rPr>
        <w:t xml:space="preserve"> genere della novella</w:t>
      </w:r>
      <w:r w:rsidR="00555059">
        <w:rPr>
          <w:rFonts w:ascii="Tahoma" w:hAnsi="Tahoma" w:cs="Tahoma"/>
          <w:sz w:val="24"/>
          <w:szCs w:val="24"/>
        </w:rPr>
        <w:t xml:space="preserve">, </w:t>
      </w:r>
      <w:r w:rsidRPr="00184F09">
        <w:rPr>
          <w:rFonts w:ascii="Tahoma" w:hAnsi="Tahoma" w:cs="Tahoma"/>
          <w:sz w:val="24"/>
          <w:szCs w:val="24"/>
        </w:rPr>
        <w:t xml:space="preserve">Il </w:t>
      </w:r>
      <w:r w:rsidRPr="00555059">
        <w:rPr>
          <w:rFonts w:ascii="Tahoma" w:hAnsi="Tahoma" w:cs="Tahoma"/>
          <w:iCs/>
          <w:sz w:val="24"/>
          <w:szCs w:val="24"/>
        </w:rPr>
        <w:t>Decameron</w:t>
      </w:r>
      <w:r w:rsidRPr="00184F09">
        <w:rPr>
          <w:rFonts w:ascii="Tahoma" w:hAnsi="Tahoma" w:cs="Tahoma"/>
          <w:i/>
          <w:iCs/>
          <w:sz w:val="24"/>
          <w:szCs w:val="24"/>
        </w:rPr>
        <w:t>,</w:t>
      </w:r>
      <w:r w:rsidR="00555059">
        <w:rPr>
          <w:rFonts w:ascii="Tahoma" w:hAnsi="Tahoma" w:cs="Tahoma"/>
          <w:i/>
          <w:iCs/>
          <w:sz w:val="24"/>
          <w:szCs w:val="24"/>
        </w:rPr>
        <w:t xml:space="preserve"> </w:t>
      </w:r>
      <w:r w:rsidR="00555059">
        <w:rPr>
          <w:rFonts w:ascii="Tahoma" w:hAnsi="Tahoma" w:cs="Tahoma"/>
          <w:iCs/>
          <w:sz w:val="24"/>
          <w:szCs w:val="24"/>
        </w:rPr>
        <w:t xml:space="preserve">la struttura narrativa, i temi </w:t>
      </w:r>
    </w:p>
    <w:p w14:paraId="2502A743" w14:textId="34F02C20" w:rsidR="00184F09" w:rsidRPr="00184F09" w:rsidRDefault="00184F09" w:rsidP="00184F09">
      <w:pPr>
        <w:rPr>
          <w:rFonts w:ascii="Tahoma" w:hAnsi="Tahoma" w:cs="Tahoma"/>
          <w:sz w:val="24"/>
          <w:szCs w:val="24"/>
        </w:rPr>
      </w:pPr>
      <w:r w:rsidRPr="00184F09">
        <w:rPr>
          <w:rFonts w:ascii="Tahoma" w:hAnsi="Tahoma" w:cs="Tahoma"/>
          <w:sz w:val="24"/>
          <w:szCs w:val="24"/>
        </w:rPr>
        <w:t>Lettura e commento delle seguenti novelle:</w:t>
      </w:r>
      <w:r w:rsidR="00555059">
        <w:rPr>
          <w:rFonts w:ascii="Tahoma" w:hAnsi="Tahoma" w:cs="Tahoma"/>
          <w:sz w:val="24"/>
          <w:szCs w:val="24"/>
        </w:rPr>
        <w:t xml:space="preserve"> </w:t>
      </w:r>
      <w:r w:rsidRPr="00184F09">
        <w:rPr>
          <w:rFonts w:ascii="Tahoma" w:hAnsi="Tahoma" w:cs="Tahoma"/>
          <w:sz w:val="24"/>
          <w:szCs w:val="24"/>
        </w:rPr>
        <w:t xml:space="preserve">Andreuccio da Perugia, </w:t>
      </w:r>
      <w:proofErr w:type="spellStart"/>
      <w:r w:rsidRPr="00184F09">
        <w:rPr>
          <w:rFonts w:ascii="Tahoma" w:hAnsi="Tahoma" w:cs="Tahoma"/>
          <w:sz w:val="24"/>
          <w:szCs w:val="24"/>
        </w:rPr>
        <w:t>Lisabetta</w:t>
      </w:r>
      <w:proofErr w:type="spellEnd"/>
      <w:r w:rsidRPr="00184F09">
        <w:rPr>
          <w:rFonts w:ascii="Tahoma" w:hAnsi="Tahoma" w:cs="Tahoma"/>
          <w:sz w:val="24"/>
          <w:szCs w:val="24"/>
        </w:rPr>
        <w:t xml:space="preserve"> </w:t>
      </w:r>
      <w:r w:rsidR="00555059">
        <w:rPr>
          <w:rFonts w:ascii="Tahoma" w:hAnsi="Tahoma" w:cs="Tahoma"/>
          <w:sz w:val="24"/>
          <w:szCs w:val="24"/>
        </w:rPr>
        <w:t xml:space="preserve">e il vaso di basilico, </w:t>
      </w:r>
      <w:proofErr w:type="spellStart"/>
      <w:r w:rsidRPr="00184F09">
        <w:rPr>
          <w:rFonts w:ascii="Tahoma" w:hAnsi="Tahoma" w:cs="Tahoma"/>
          <w:sz w:val="24"/>
          <w:szCs w:val="24"/>
        </w:rPr>
        <w:t>Chichibio</w:t>
      </w:r>
      <w:proofErr w:type="spellEnd"/>
      <w:r w:rsidR="00555059">
        <w:rPr>
          <w:rFonts w:ascii="Tahoma" w:hAnsi="Tahoma" w:cs="Tahoma"/>
          <w:sz w:val="24"/>
          <w:szCs w:val="24"/>
        </w:rPr>
        <w:t xml:space="preserve"> il</w:t>
      </w:r>
      <w:r w:rsidRPr="00184F09">
        <w:rPr>
          <w:rFonts w:ascii="Tahoma" w:hAnsi="Tahoma" w:cs="Tahoma"/>
          <w:sz w:val="24"/>
          <w:szCs w:val="24"/>
        </w:rPr>
        <w:t xml:space="preserve"> cuoco, </w:t>
      </w:r>
      <w:r w:rsidR="00555059">
        <w:rPr>
          <w:rFonts w:ascii="Tahoma" w:hAnsi="Tahoma" w:cs="Tahoma"/>
          <w:sz w:val="24"/>
          <w:szCs w:val="24"/>
        </w:rPr>
        <w:t>Federigo e il suo falcone</w:t>
      </w:r>
    </w:p>
    <w:p w14:paraId="1F84E529" w14:textId="7CD9A2E2" w:rsidR="00CC7956" w:rsidRDefault="00CC7956" w:rsidP="00CC7956">
      <w:pPr>
        <w:rPr>
          <w:rFonts w:ascii="Tahoma" w:hAnsi="Tahoma" w:cs="Tahoma"/>
          <w:sz w:val="24"/>
          <w:szCs w:val="24"/>
        </w:rPr>
      </w:pPr>
    </w:p>
    <w:p w14:paraId="444AC172" w14:textId="7FB97913" w:rsidR="00555059" w:rsidRPr="00CC7956" w:rsidRDefault="00555059" w:rsidP="00CC795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Approfondimento tematico: il ruolo della donna da Dante a Boccaccio: Beatrice, Laura, Fiammetta a confronto</w:t>
      </w:r>
    </w:p>
    <w:p w14:paraId="5C73E269" w14:textId="77777777" w:rsidR="00C21074" w:rsidRPr="004C794A" w:rsidRDefault="00C21074" w:rsidP="00AF2797">
      <w:pPr>
        <w:rPr>
          <w:rFonts w:ascii="Tahoma" w:hAnsi="Tahoma" w:cs="Tahoma"/>
          <w:b/>
          <w:sz w:val="24"/>
          <w:szCs w:val="24"/>
        </w:rPr>
      </w:pPr>
    </w:p>
    <w:p w14:paraId="62AC74A9" w14:textId="15CEC20D" w:rsidR="00DC4BA4" w:rsidRDefault="004C794A" w:rsidP="00AF2797">
      <w:pPr>
        <w:rPr>
          <w:rFonts w:ascii="Tahoma" w:hAnsi="Tahoma" w:cs="Tahoma"/>
          <w:b/>
          <w:sz w:val="24"/>
          <w:szCs w:val="24"/>
        </w:rPr>
      </w:pPr>
      <w:r w:rsidRPr="004C794A">
        <w:rPr>
          <w:rFonts w:ascii="Tahoma" w:hAnsi="Tahoma" w:cs="Tahoma"/>
          <w:b/>
          <w:sz w:val="24"/>
          <w:szCs w:val="24"/>
        </w:rPr>
        <w:t>PARTE TERZA – L’</w:t>
      </w:r>
      <w:r>
        <w:rPr>
          <w:rFonts w:ascii="Tahoma" w:hAnsi="Tahoma" w:cs="Tahoma"/>
          <w:b/>
          <w:sz w:val="24"/>
          <w:szCs w:val="24"/>
        </w:rPr>
        <w:t xml:space="preserve"> ETÀ </w:t>
      </w:r>
      <w:r w:rsidRPr="004C794A">
        <w:rPr>
          <w:rFonts w:ascii="Tahoma" w:hAnsi="Tahoma" w:cs="Tahoma"/>
          <w:b/>
          <w:sz w:val="24"/>
          <w:szCs w:val="24"/>
        </w:rPr>
        <w:t>DELL’UMANESIMO, IL QUATTROCENTO</w:t>
      </w:r>
    </w:p>
    <w:p w14:paraId="5D9A315D" w14:textId="08E5D115" w:rsidR="004C794A" w:rsidRDefault="004C794A" w:rsidP="00AF2797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1</w:t>
      </w:r>
    </w:p>
    <w:p w14:paraId="2907381E" w14:textId="77777777" w:rsidR="00F63609" w:rsidRDefault="004C794A" w:rsidP="00AF2797">
      <w:pPr>
        <w:rPr>
          <w:rFonts w:ascii="Tahoma" w:hAnsi="Tahoma" w:cs="Tahoma"/>
          <w:sz w:val="24"/>
          <w:szCs w:val="24"/>
        </w:rPr>
      </w:pPr>
      <w:r w:rsidRPr="004C794A">
        <w:rPr>
          <w:rFonts w:ascii="Tahoma" w:hAnsi="Tahoma" w:cs="Tahoma"/>
          <w:sz w:val="24"/>
          <w:szCs w:val="24"/>
          <w:u w:val="single"/>
        </w:rPr>
        <w:t>Il poema epico-cavalleresco</w:t>
      </w:r>
    </w:p>
    <w:p w14:paraId="506F3F62" w14:textId="66FA1198" w:rsidR="004C794A" w:rsidRDefault="004C794A" w:rsidP="00AF2797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Matteo Maria Boiardo</w:t>
      </w:r>
      <w:r w:rsidR="00F63609">
        <w:rPr>
          <w:rFonts w:ascii="Tahoma" w:hAnsi="Tahoma" w:cs="Tahoma"/>
          <w:sz w:val="24"/>
          <w:szCs w:val="24"/>
        </w:rPr>
        <w:t xml:space="preserve">: la vita, la trama e i temi di </w:t>
      </w:r>
      <w:r>
        <w:rPr>
          <w:rFonts w:ascii="Tahoma" w:hAnsi="Tahoma" w:cs="Tahoma"/>
          <w:sz w:val="24"/>
          <w:szCs w:val="24"/>
        </w:rPr>
        <w:t>“L’Orlando innamorato”; lettura e analisi del proemio</w:t>
      </w:r>
    </w:p>
    <w:p w14:paraId="2281E2AA" w14:textId="778939AC" w:rsidR="00F63609" w:rsidRDefault="00F63609" w:rsidP="00AF2797">
      <w:pPr>
        <w:rPr>
          <w:rFonts w:ascii="Tahoma" w:hAnsi="Tahoma" w:cs="Tahoma"/>
          <w:sz w:val="24"/>
          <w:szCs w:val="24"/>
        </w:rPr>
      </w:pPr>
    </w:p>
    <w:p w14:paraId="667680EE" w14:textId="4586FC2A" w:rsidR="00F63609" w:rsidRPr="00F63609" w:rsidRDefault="00F63609" w:rsidP="00AF2797">
      <w:pPr>
        <w:rPr>
          <w:rFonts w:ascii="Tahoma" w:hAnsi="Tahoma" w:cs="Tahoma"/>
          <w:b/>
          <w:sz w:val="24"/>
          <w:szCs w:val="24"/>
        </w:rPr>
      </w:pPr>
      <w:r w:rsidRPr="00F63609">
        <w:rPr>
          <w:rFonts w:ascii="Tahoma" w:hAnsi="Tahoma" w:cs="Tahoma"/>
          <w:b/>
          <w:sz w:val="24"/>
          <w:szCs w:val="24"/>
        </w:rPr>
        <w:t>PARTE QUARTA – IL RINASCIMENTO, IL CINQUECENTO</w:t>
      </w:r>
    </w:p>
    <w:p w14:paraId="6684A136" w14:textId="1A8E8747" w:rsidR="00F63609" w:rsidRDefault="00F63609" w:rsidP="00AF2797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1</w:t>
      </w:r>
    </w:p>
    <w:p w14:paraId="5560EE26" w14:textId="0C457A89" w:rsidR="00F63609" w:rsidRPr="00F63609" w:rsidRDefault="00F63609" w:rsidP="00AF2797">
      <w:pPr>
        <w:rPr>
          <w:rFonts w:ascii="Tahoma" w:hAnsi="Tahoma" w:cs="Tahoma"/>
          <w:sz w:val="24"/>
          <w:szCs w:val="24"/>
          <w:u w:val="single"/>
        </w:rPr>
      </w:pPr>
      <w:r w:rsidRPr="00F63609">
        <w:rPr>
          <w:rFonts w:ascii="Tahoma" w:hAnsi="Tahoma" w:cs="Tahoma"/>
          <w:sz w:val="24"/>
          <w:szCs w:val="24"/>
          <w:u w:val="single"/>
        </w:rPr>
        <w:t>Il poema epico-cavalleresco</w:t>
      </w:r>
    </w:p>
    <w:p w14:paraId="607A9749" w14:textId="132F266D" w:rsidR="00F63609" w:rsidRDefault="00F63609" w:rsidP="00AF2797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Ludovico Ariosto: la vita, la trama e i temi di “L’Orlando furioso”: dalla “</w:t>
      </w:r>
      <w:proofErr w:type="spellStart"/>
      <w:r>
        <w:rPr>
          <w:rFonts w:ascii="Tahoma" w:hAnsi="Tahoma" w:cs="Tahoma"/>
          <w:sz w:val="24"/>
          <w:szCs w:val="24"/>
        </w:rPr>
        <w:t>quete</w:t>
      </w:r>
      <w:proofErr w:type="spellEnd"/>
      <w:r>
        <w:rPr>
          <w:rFonts w:ascii="Tahoma" w:hAnsi="Tahoma" w:cs="Tahoma"/>
          <w:sz w:val="24"/>
          <w:szCs w:val="24"/>
        </w:rPr>
        <w:t>” all’ “</w:t>
      </w:r>
      <w:proofErr w:type="spellStart"/>
      <w:r>
        <w:rPr>
          <w:rFonts w:ascii="Tahoma" w:hAnsi="Tahoma" w:cs="Tahoma"/>
          <w:sz w:val="24"/>
          <w:szCs w:val="24"/>
        </w:rPr>
        <w:t>entrelacement</w:t>
      </w:r>
      <w:proofErr w:type="spellEnd"/>
      <w:r>
        <w:rPr>
          <w:rFonts w:ascii="Tahoma" w:hAnsi="Tahoma" w:cs="Tahoma"/>
          <w:sz w:val="24"/>
          <w:szCs w:val="24"/>
        </w:rPr>
        <w:t>”; lettura e analisi di: “Proemio”; “Orlando è furioso”; “Astolfo e la luna”</w:t>
      </w:r>
    </w:p>
    <w:p w14:paraId="52C943AB" w14:textId="77777777" w:rsidR="00F63609" w:rsidRDefault="00F63609" w:rsidP="00AF2797">
      <w:pPr>
        <w:rPr>
          <w:rFonts w:ascii="Tahoma" w:hAnsi="Tahoma" w:cs="Tahoma"/>
          <w:sz w:val="24"/>
          <w:szCs w:val="24"/>
        </w:rPr>
      </w:pPr>
    </w:p>
    <w:p w14:paraId="449DBC82" w14:textId="77777777" w:rsidR="00F63609" w:rsidRDefault="00F63609" w:rsidP="00AF2797">
      <w:pPr>
        <w:rPr>
          <w:rFonts w:ascii="Tahoma" w:hAnsi="Tahoma" w:cs="Tahoma"/>
          <w:sz w:val="24"/>
          <w:szCs w:val="24"/>
        </w:rPr>
      </w:pPr>
    </w:p>
    <w:p w14:paraId="7DC0AD85" w14:textId="0E35E4F8" w:rsidR="00DC4BA4" w:rsidRPr="00D754A1" w:rsidRDefault="00F63609" w:rsidP="00AF2797">
      <w:pPr>
        <w:rPr>
          <w:rFonts w:ascii="Tahoma" w:hAnsi="Tahoma" w:cs="Tahoma"/>
          <w:b/>
        </w:rPr>
      </w:pPr>
      <w:r w:rsidRPr="00D754A1">
        <w:rPr>
          <w:rFonts w:ascii="Tahoma" w:hAnsi="Tahoma" w:cs="Tahoma"/>
          <w:b/>
          <w:sz w:val="24"/>
          <w:szCs w:val="24"/>
        </w:rPr>
        <w:lastRenderedPageBreak/>
        <w:t>Programma di Divina Commedia, Inferno</w:t>
      </w:r>
    </w:p>
    <w:p w14:paraId="69968E69" w14:textId="002AA8B3" w:rsidR="00DC4BA4" w:rsidRDefault="00F63609" w:rsidP="00AF2797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Lettura e analisi dei canti I, III, V, VI, X, XIII, XXVI</w:t>
      </w:r>
    </w:p>
    <w:p w14:paraId="7F96832F" w14:textId="4C33B010" w:rsidR="00D754A1" w:rsidRDefault="00D754A1" w:rsidP="00AF2797">
      <w:pPr>
        <w:rPr>
          <w:rFonts w:ascii="Tahoma" w:hAnsi="Tahoma" w:cs="Tahoma"/>
          <w:sz w:val="24"/>
          <w:szCs w:val="24"/>
        </w:rPr>
      </w:pPr>
    </w:p>
    <w:p w14:paraId="75F64621" w14:textId="6A67C40D" w:rsidR="00D754A1" w:rsidRDefault="00D754A1" w:rsidP="00AF2797">
      <w:pPr>
        <w:rPr>
          <w:rFonts w:ascii="Tahoma" w:hAnsi="Tahoma" w:cs="Tahoma"/>
          <w:b/>
          <w:sz w:val="24"/>
          <w:szCs w:val="24"/>
        </w:rPr>
      </w:pPr>
      <w:r w:rsidRPr="00D754A1">
        <w:rPr>
          <w:rFonts w:ascii="Tahoma" w:hAnsi="Tahoma" w:cs="Tahoma"/>
          <w:b/>
          <w:sz w:val="24"/>
          <w:szCs w:val="24"/>
        </w:rPr>
        <w:t>Laboratorio di scrittura</w:t>
      </w:r>
    </w:p>
    <w:p w14:paraId="29D9092E" w14:textId="342CAC4B" w:rsidR="00D754A1" w:rsidRDefault="00D754A1" w:rsidP="00AF2797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Esercitazioni, prove di verifica e prove di livello sulla TIPOLOGIA A dell’esame di Stato</w:t>
      </w:r>
    </w:p>
    <w:p w14:paraId="30DA7723" w14:textId="481954E7" w:rsidR="00D754A1" w:rsidRDefault="00D754A1" w:rsidP="00AF2797">
      <w:pPr>
        <w:rPr>
          <w:rFonts w:ascii="Tahoma" w:hAnsi="Tahoma" w:cs="Tahoma"/>
          <w:sz w:val="24"/>
          <w:szCs w:val="24"/>
        </w:rPr>
      </w:pPr>
    </w:p>
    <w:p w14:paraId="0EDAFDEF" w14:textId="74407CC3" w:rsidR="00D754A1" w:rsidRPr="00D754A1" w:rsidRDefault="00D754A1" w:rsidP="00AF2797">
      <w:pPr>
        <w:rPr>
          <w:rFonts w:ascii="Tahoma" w:hAnsi="Tahoma" w:cs="Tahoma"/>
          <w:b/>
          <w:sz w:val="24"/>
          <w:szCs w:val="24"/>
        </w:rPr>
      </w:pPr>
      <w:r w:rsidRPr="00D754A1">
        <w:rPr>
          <w:rFonts w:ascii="Tahoma" w:hAnsi="Tahoma" w:cs="Tahoma"/>
          <w:b/>
          <w:sz w:val="24"/>
          <w:szCs w:val="24"/>
        </w:rPr>
        <w:t>Laboratorio di lettura</w:t>
      </w:r>
    </w:p>
    <w:p w14:paraId="68FF3980" w14:textId="35DF9E4D" w:rsidR="00D754A1" w:rsidRDefault="00D754A1" w:rsidP="00AF2797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Giulio </w:t>
      </w:r>
      <w:proofErr w:type="spellStart"/>
      <w:r>
        <w:rPr>
          <w:rFonts w:ascii="Tahoma" w:hAnsi="Tahoma" w:cs="Tahoma"/>
          <w:sz w:val="24"/>
          <w:szCs w:val="24"/>
        </w:rPr>
        <w:t>Cecchettin</w:t>
      </w:r>
      <w:proofErr w:type="spellEnd"/>
      <w:r>
        <w:rPr>
          <w:rFonts w:ascii="Tahoma" w:hAnsi="Tahoma" w:cs="Tahoma"/>
          <w:sz w:val="24"/>
          <w:szCs w:val="24"/>
        </w:rPr>
        <w:t>, “Cara Giulia” (prova di verifica di educazione civica)</w:t>
      </w:r>
    </w:p>
    <w:p w14:paraId="5EC8BE1F" w14:textId="1B74F014" w:rsidR="00D754A1" w:rsidRPr="00D754A1" w:rsidRDefault="00D754A1" w:rsidP="00AF2797">
      <w:pPr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Gianrico</w:t>
      </w:r>
      <w:proofErr w:type="spellEnd"/>
      <w:r>
        <w:rPr>
          <w:rFonts w:ascii="Tahoma" w:hAnsi="Tahoma" w:cs="Tahoma"/>
          <w:sz w:val="24"/>
          <w:szCs w:val="24"/>
        </w:rPr>
        <w:t xml:space="preserve"> Carofiglio, “Elogio dell’ignoranza e dell’errore” </w:t>
      </w:r>
    </w:p>
    <w:p w14:paraId="589C2121" w14:textId="77777777" w:rsidR="00D754A1" w:rsidRPr="00F63609" w:rsidRDefault="00D754A1" w:rsidP="00AF2797">
      <w:pPr>
        <w:rPr>
          <w:rFonts w:ascii="Tahoma" w:hAnsi="Tahoma" w:cs="Tahoma"/>
          <w:sz w:val="24"/>
          <w:szCs w:val="24"/>
        </w:rPr>
      </w:pPr>
    </w:p>
    <w:p w14:paraId="38B76F6B" w14:textId="77777777" w:rsidR="00DC4BA4" w:rsidRDefault="00DC4BA4" w:rsidP="00AF2797">
      <w:pPr>
        <w:rPr>
          <w:rFonts w:ascii="Tahoma" w:hAnsi="Tahoma" w:cs="Tahoma"/>
        </w:rPr>
      </w:pPr>
    </w:p>
    <w:p w14:paraId="033FA366" w14:textId="77777777" w:rsidR="00DC4BA4" w:rsidRDefault="00DC4BA4" w:rsidP="00AF2797">
      <w:pPr>
        <w:rPr>
          <w:rFonts w:ascii="Tahoma" w:hAnsi="Tahoma" w:cs="Tahoma"/>
        </w:rPr>
      </w:pPr>
    </w:p>
    <w:p w14:paraId="57C70B03" w14:textId="42D16551" w:rsidR="00AF2797" w:rsidRPr="00F63609" w:rsidRDefault="00A26777" w:rsidP="00AF2797">
      <w:pPr>
        <w:rPr>
          <w:rFonts w:ascii="Tahoma" w:hAnsi="Tahoma" w:cs="Tahoma"/>
          <w:sz w:val="24"/>
          <w:szCs w:val="24"/>
        </w:rPr>
      </w:pPr>
      <w:r w:rsidRPr="00F63609">
        <w:rPr>
          <w:rFonts w:ascii="Tahoma" w:hAnsi="Tahoma" w:cs="Tahoma"/>
          <w:sz w:val="24"/>
          <w:szCs w:val="24"/>
        </w:rPr>
        <w:t>M</w:t>
      </w:r>
      <w:r w:rsidR="00DC0016" w:rsidRPr="00F63609">
        <w:rPr>
          <w:rFonts w:ascii="Tahoma" w:hAnsi="Tahoma" w:cs="Tahoma"/>
          <w:sz w:val="24"/>
          <w:szCs w:val="24"/>
        </w:rPr>
        <w:t xml:space="preserve">ilano, </w:t>
      </w:r>
      <w:r w:rsidR="00F63609">
        <w:rPr>
          <w:rFonts w:ascii="Tahoma" w:hAnsi="Tahoma" w:cs="Tahoma"/>
          <w:sz w:val="24"/>
          <w:szCs w:val="24"/>
        </w:rPr>
        <w:t>2</w:t>
      </w:r>
      <w:r w:rsidR="0072592E">
        <w:rPr>
          <w:rFonts w:ascii="Tahoma" w:hAnsi="Tahoma" w:cs="Tahoma"/>
          <w:sz w:val="24"/>
          <w:szCs w:val="24"/>
        </w:rPr>
        <w:t>9</w:t>
      </w:r>
      <w:bookmarkStart w:id="0" w:name="_GoBack"/>
      <w:bookmarkEnd w:id="0"/>
      <w:r w:rsidR="00AF2797" w:rsidRPr="00F63609">
        <w:rPr>
          <w:rFonts w:ascii="Tahoma" w:hAnsi="Tahoma" w:cs="Tahoma"/>
          <w:sz w:val="24"/>
          <w:szCs w:val="24"/>
        </w:rPr>
        <w:t>/</w:t>
      </w:r>
      <w:r w:rsidR="00895337" w:rsidRPr="00F63609">
        <w:rPr>
          <w:rFonts w:ascii="Tahoma" w:hAnsi="Tahoma" w:cs="Tahoma"/>
          <w:sz w:val="24"/>
          <w:szCs w:val="24"/>
        </w:rPr>
        <w:t>0</w:t>
      </w:r>
      <w:r w:rsidR="00D96AB4" w:rsidRPr="00F63609">
        <w:rPr>
          <w:rFonts w:ascii="Tahoma" w:hAnsi="Tahoma" w:cs="Tahoma"/>
          <w:sz w:val="24"/>
          <w:szCs w:val="24"/>
        </w:rPr>
        <w:t>5</w:t>
      </w:r>
      <w:r w:rsidR="00AF2797" w:rsidRPr="00F63609">
        <w:rPr>
          <w:rFonts w:ascii="Tahoma" w:hAnsi="Tahoma" w:cs="Tahoma"/>
          <w:sz w:val="24"/>
          <w:szCs w:val="24"/>
        </w:rPr>
        <w:t>/20</w:t>
      </w:r>
      <w:r w:rsidR="00D96AB4" w:rsidRPr="00F63609">
        <w:rPr>
          <w:rFonts w:ascii="Tahoma" w:hAnsi="Tahoma" w:cs="Tahoma"/>
          <w:sz w:val="24"/>
          <w:szCs w:val="24"/>
        </w:rPr>
        <w:t>2</w:t>
      </w:r>
      <w:r w:rsidR="00CC671C" w:rsidRPr="00F63609">
        <w:rPr>
          <w:rFonts w:ascii="Tahoma" w:hAnsi="Tahoma" w:cs="Tahoma"/>
          <w:sz w:val="24"/>
          <w:szCs w:val="24"/>
        </w:rPr>
        <w:t>4</w:t>
      </w:r>
    </w:p>
    <w:p w14:paraId="7CAAF002" w14:textId="0BB37F63" w:rsidR="00854EF2" w:rsidRPr="00F63609" w:rsidRDefault="00854EF2" w:rsidP="00AF2797">
      <w:pPr>
        <w:rPr>
          <w:rFonts w:ascii="Tahoma" w:hAnsi="Tahoma" w:cs="Tahoma"/>
          <w:sz w:val="24"/>
          <w:szCs w:val="24"/>
        </w:rPr>
      </w:pPr>
    </w:p>
    <w:p w14:paraId="44C67357" w14:textId="77777777" w:rsidR="00854EF2" w:rsidRPr="00F63609" w:rsidRDefault="00854EF2" w:rsidP="00AF2797">
      <w:pPr>
        <w:rPr>
          <w:rFonts w:ascii="Tahoma" w:hAnsi="Tahoma" w:cs="Tahoma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433"/>
      </w:tblGrid>
      <w:tr w:rsidR="00AF2797" w:rsidRPr="00F63609" w14:paraId="3A44AFF9" w14:textId="77777777">
        <w:tc>
          <w:tcPr>
            <w:tcW w:w="6345" w:type="dxa"/>
          </w:tcPr>
          <w:p w14:paraId="0C4398C4" w14:textId="573AF41A" w:rsidR="00AF2797" w:rsidRPr="00F63609" w:rsidRDefault="002B419D" w:rsidP="00AF2797">
            <w:pPr>
              <w:rPr>
                <w:rFonts w:ascii="Tahoma" w:hAnsi="Tahoma" w:cs="Tahoma"/>
                <w:sz w:val="24"/>
                <w:szCs w:val="24"/>
              </w:rPr>
            </w:pPr>
            <w:r w:rsidRPr="00F63609">
              <w:rPr>
                <w:rFonts w:ascii="Tahoma" w:hAnsi="Tahoma" w:cs="Tahoma"/>
                <w:sz w:val="24"/>
                <w:szCs w:val="24"/>
              </w:rPr>
              <w:t>I rappresentanti degli studenti</w:t>
            </w:r>
          </w:p>
        </w:tc>
        <w:tc>
          <w:tcPr>
            <w:tcW w:w="3433" w:type="dxa"/>
          </w:tcPr>
          <w:p w14:paraId="1848479C" w14:textId="7D653043" w:rsidR="002B419D" w:rsidRPr="00F63609" w:rsidRDefault="00D754A1" w:rsidP="0050123A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La </w:t>
            </w:r>
            <w:r w:rsidR="002B419D" w:rsidRPr="00F63609">
              <w:rPr>
                <w:rFonts w:ascii="Tahoma" w:hAnsi="Tahoma" w:cs="Tahoma"/>
                <w:sz w:val="24"/>
                <w:szCs w:val="24"/>
              </w:rPr>
              <w:t>Docente</w:t>
            </w:r>
          </w:p>
          <w:p w14:paraId="27EFEC30" w14:textId="77777777" w:rsidR="00AF2797" w:rsidRPr="00F63609" w:rsidRDefault="00AF2797" w:rsidP="00AF2797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781FC8AF" w14:textId="77777777" w:rsidR="001148B3" w:rsidRPr="000131A6" w:rsidRDefault="001148B3" w:rsidP="001148B3">
      <w:pPr>
        <w:rPr>
          <w:rFonts w:ascii="Tahoma" w:hAnsi="Tahoma" w:cs="Tahoma"/>
        </w:rPr>
      </w:pPr>
    </w:p>
    <w:sectPr w:rsidR="001148B3" w:rsidRPr="000131A6" w:rsidSect="0049603C">
      <w:headerReference w:type="default" r:id="rId7"/>
      <w:pgSz w:w="11906" w:h="16838"/>
      <w:pgMar w:top="1417" w:right="1134" w:bottom="851" w:left="113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4F3E60" w14:textId="77777777" w:rsidR="00983E67" w:rsidRDefault="00983E67" w:rsidP="00B51DE7">
      <w:r>
        <w:separator/>
      </w:r>
    </w:p>
  </w:endnote>
  <w:endnote w:type="continuationSeparator" w:id="0">
    <w:p w14:paraId="0AF5EF0C" w14:textId="77777777" w:rsidR="00983E67" w:rsidRDefault="00983E67" w:rsidP="00B51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FA897F" w14:textId="77777777" w:rsidR="00983E67" w:rsidRDefault="00983E67" w:rsidP="00B51DE7">
      <w:r>
        <w:separator/>
      </w:r>
    </w:p>
  </w:footnote>
  <w:footnote w:type="continuationSeparator" w:id="0">
    <w:p w14:paraId="77E7CC67" w14:textId="77777777" w:rsidR="00983E67" w:rsidRDefault="00983E67" w:rsidP="00B51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4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9" w:type="dxa"/>
        <w:right w:w="79" w:type="dxa"/>
      </w:tblCellMar>
      <w:tblLook w:val="0000" w:firstRow="0" w:lastRow="0" w:firstColumn="0" w:lastColumn="0" w:noHBand="0" w:noVBand="0"/>
    </w:tblPr>
    <w:tblGrid>
      <w:gridCol w:w="178"/>
      <w:gridCol w:w="8480"/>
      <w:gridCol w:w="583"/>
      <w:gridCol w:w="200"/>
    </w:tblGrid>
    <w:tr w:rsidR="00AF6B30" w14:paraId="2A8060D5" w14:textId="77777777" w:rsidTr="00BA4F80">
      <w:trPr>
        <w:cantSplit/>
        <w:trHeight w:val="1686"/>
        <w:jc w:val="center"/>
      </w:trPr>
      <w:tc>
        <w:tcPr>
          <w:tcW w:w="178" w:type="dxa"/>
          <w:tcBorders>
            <w:right w:val="nil"/>
          </w:tcBorders>
          <w:vAlign w:val="center"/>
        </w:tcPr>
        <w:p w14:paraId="10FC6534" w14:textId="77777777" w:rsidR="00AF6B30" w:rsidRDefault="00AF6B30" w:rsidP="0049603C">
          <w:pPr>
            <w:pStyle w:val="Intestazione"/>
            <w:rPr>
              <w:rFonts w:ascii="Tahoma" w:hAnsi="Tahoma" w:cs="Tahoma"/>
              <w:bCs/>
            </w:rPr>
          </w:pPr>
        </w:p>
      </w:tc>
      <w:tc>
        <w:tcPr>
          <w:tcW w:w="8480" w:type="dxa"/>
          <w:tcBorders>
            <w:left w:val="nil"/>
            <w:right w:val="nil"/>
          </w:tcBorders>
          <w:vAlign w:val="center"/>
        </w:tcPr>
        <w:p w14:paraId="3DC32447" w14:textId="77777777" w:rsidR="00BA4F80" w:rsidRDefault="00BA4F80" w:rsidP="00BA4F80">
          <w:pPr>
            <w:pStyle w:val="Intestazione"/>
            <w:spacing w:before="60"/>
            <w:ind w:right="-1151"/>
            <w:rPr>
              <w:rFonts w:ascii="Tahoma" w:hAnsi="Tahoma" w:cs="Tahoma"/>
              <w:bCs/>
              <w:iCs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39B0ACA5" wp14:editId="49DBF628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255395" cy="812165"/>
                <wp:effectExtent l="19050" t="0" r="1905" b="0"/>
                <wp:wrapSquare wrapText="bothSides"/>
                <wp:docPr id="3" name="Immagine 1" descr="Istituto Tecnico Industriale Statale Ettore Conti di Milano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stituto Tecnico Industriale Statale Ettore Conti di Milano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5395" cy="812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087EF2">
            <w:rPr>
              <w:rFonts w:ascii="Tahoma" w:hAnsi="Tahoma" w:cs="Tahoma"/>
              <w:bCs/>
              <w:iCs/>
              <w:sz w:val="32"/>
              <w:szCs w:val="32"/>
            </w:rPr>
            <w:t>ISTITUTO TECNICO TECNOLOGICO</w:t>
          </w:r>
          <w:r>
            <w:rPr>
              <w:rFonts w:ascii="Tahoma" w:hAnsi="Tahoma" w:cs="Tahoma"/>
              <w:bCs/>
              <w:iCs/>
              <w:sz w:val="32"/>
              <w:szCs w:val="32"/>
            </w:rPr>
            <w:t xml:space="preserve"> </w:t>
          </w:r>
        </w:p>
        <w:p w14:paraId="02538DF7" w14:textId="77777777" w:rsidR="00BA4F80" w:rsidRDefault="00BA4F80" w:rsidP="00BA4F80">
          <w:pPr>
            <w:pStyle w:val="Intestazione"/>
            <w:spacing w:before="60"/>
            <w:ind w:right="-1151"/>
            <w:rPr>
              <w:rFonts w:ascii="Tahoma" w:hAnsi="Tahoma" w:cs="Tahoma"/>
              <w:bCs/>
              <w:iCs/>
              <w:sz w:val="32"/>
              <w:szCs w:val="32"/>
            </w:rPr>
          </w:pPr>
          <w:r>
            <w:rPr>
              <w:rFonts w:ascii="Tahoma" w:hAnsi="Tahoma" w:cs="Tahoma"/>
              <w:bCs/>
              <w:iCs/>
              <w:sz w:val="32"/>
              <w:szCs w:val="32"/>
            </w:rPr>
            <w:t>LICEO SCIENTIFICO SCIENZE APPLICATE</w:t>
          </w:r>
        </w:p>
        <w:p w14:paraId="5A79EBDC" w14:textId="77777777" w:rsidR="00AF6B30" w:rsidRPr="00C07377" w:rsidRDefault="00BA4F80" w:rsidP="00BA4F80">
          <w:pPr>
            <w:pStyle w:val="Intestazione"/>
            <w:spacing w:before="60"/>
            <w:ind w:right="-1151"/>
            <w:rPr>
              <w:rFonts w:ascii="Tahoma" w:hAnsi="Tahoma" w:cs="Tahoma"/>
              <w:bCs/>
              <w:iCs/>
              <w:sz w:val="10"/>
              <w:szCs w:val="10"/>
            </w:rPr>
          </w:pPr>
          <w:r>
            <w:rPr>
              <w:rFonts w:ascii="Tahoma" w:hAnsi="Tahoma" w:cs="Tahoma"/>
              <w:bCs/>
              <w:iCs/>
              <w:sz w:val="32"/>
              <w:szCs w:val="32"/>
            </w:rPr>
            <w:t xml:space="preserve">                 “ETTORE CONTI”</w:t>
          </w:r>
          <w:r w:rsidRPr="00BA4F80">
            <w:rPr>
              <w:rFonts w:ascii="Tahoma" w:hAnsi="Tahoma" w:cs="Tahoma"/>
              <w:noProof/>
              <w:sz w:val="10"/>
              <w:szCs w:val="10"/>
            </w:rPr>
            <w:drawing>
              <wp:anchor distT="0" distB="0" distL="114300" distR="114300" simplePos="0" relativeHeight="251659264" behindDoc="0" locked="0" layoutInCell="1" allowOverlap="1" wp14:anchorId="167F298F" wp14:editId="276A224D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255111" cy="812041"/>
                <wp:effectExtent l="19050" t="0" r="1905" b="0"/>
                <wp:wrapSquare wrapText="bothSides"/>
                <wp:docPr id="2" name="Immagine 1" descr="Istituto Tecnico Industriale Statale Ettore Conti di Milano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stituto Tecnico Industriale Statale Ettore Conti di Milano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5395" cy="812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83" w:type="dxa"/>
          <w:gridSpan w:val="2"/>
          <w:tcBorders>
            <w:left w:val="nil"/>
          </w:tcBorders>
          <w:vAlign w:val="center"/>
        </w:tcPr>
        <w:p w14:paraId="125A3A6F" w14:textId="77777777" w:rsidR="00AF6B30" w:rsidRDefault="00AF6B30" w:rsidP="00B51DE7">
          <w:pPr>
            <w:pStyle w:val="Intestazione"/>
            <w:spacing w:before="140" w:after="140"/>
            <w:jc w:val="center"/>
            <w:rPr>
              <w:rFonts w:ascii="Tahoma" w:hAnsi="Tahoma"/>
              <w:b/>
              <w:sz w:val="24"/>
            </w:rPr>
          </w:pPr>
        </w:p>
      </w:tc>
    </w:tr>
    <w:tr w:rsidR="00AF6B30" w:rsidRPr="00C07377" w14:paraId="64A6EDFF" w14:textId="77777777" w:rsidTr="00BA4F80">
      <w:trPr>
        <w:gridAfter w:val="1"/>
        <w:wAfter w:w="200" w:type="dxa"/>
        <w:cantSplit/>
        <w:trHeight w:val="411"/>
        <w:jc w:val="center"/>
      </w:trPr>
      <w:tc>
        <w:tcPr>
          <w:tcW w:w="9241" w:type="dxa"/>
          <w:gridSpan w:val="3"/>
          <w:vAlign w:val="center"/>
        </w:tcPr>
        <w:p w14:paraId="1A0FA12D" w14:textId="73F1EBAB" w:rsidR="00AF6B30" w:rsidRPr="00C07377" w:rsidRDefault="00AF6B30" w:rsidP="0004684B">
          <w:pPr>
            <w:pStyle w:val="Intestazione"/>
            <w:tabs>
              <w:tab w:val="clear" w:pos="9638"/>
              <w:tab w:val="right" w:pos="10036"/>
            </w:tabs>
            <w:spacing w:before="120" w:after="120"/>
            <w:ind w:right="395"/>
            <w:jc w:val="center"/>
            <w:outlineLvl w:val="0"/>
            <w:rPr>
              <w:rFonts w:ascii="Tahoma" w:hAnsi="Tahoma" w:cs="Tahoma"/>
              <w:b/>
              <w:caps/>
              <w:sz w:val="24"/>
            </w:rPr>
          </w:pPr>
          <w:r>
            <w:rPr>
              <w:rFonts w:ascii="Tahoma" w:hAnsi="Tahoma" w:cs="Tahoma"/>
              <w:b/>
              <w:caps/>
              <w:sz w:val="24"/>
            </w:rPr>
            <w:t xml:space="preserve">PROGRAMMA </w:t>
          </w:r>
          <w:r w:rsidR="0004684B">
            <w:rPr>
              <w:rFonts w:ascii="Tahoma" w:hAnsi="Tahoma" w:cs="Tahoma"/>
              <w:b/>
              <w:caps/>
              <w:sz w:val="24"/>
            </w:rPr>
            <w:t xml:space="preserve">lingua e letteratura italiana </w:t>
          </w:r>
          <w:r>
            <w:rPr>
              <w:rFonts w:ascii="Tahoma" w:hAnsi="Tahoma" w:cs="Tahoma"/>
              <w:b/>
              <w:caps/>
              <w:sz w:val="24"/>
            </w:rPr>
            <w:t>A.S. 20</w:t>
          </w:r>
          <w:r w:rsidR="00D96AB4">
            <w:rPr>
              <w:rFonts w:ascii="Tahoma" w:hAnsi="Tahoma" w:cs="Tahoma"/>
              <w:b/>
              <w:caps/>
              <w:sz w:val="24"/>
            </w:rPr>
            <w:t>2</w:t>
          </w:r>
          <w:r w:rsidR="00DC4BA4">
            <w:rPr>
              <w:rFonts w:ascii="Tahoma" w:hAnsi="Tahoma" w:cs="Tahoma"/>
              <w:b/>
              <w:caps/>
              <w:sz w:val="24"/>
            </w:rPr>
            <w:t>4</w:t>
          </w:r>
          <w:r w:rsidR="00DC0016">
            <w:rPr>
              <w:rFonts w:ascii="Tahoma" w:hAnsi="Tahoma" w:cs="Tahoma"/>
              <w:b/>
              <w:caps/>
              <w:sz w:val="24"/>
            </w:rPr>
            <w:t>/20</w:t>
          </w:r>
          <w:r w:rsidR="00D96AB4">
            <w:rPr>
              <w:rFonts w:ascii="Tahoma" w:hAnsi="Tahoma" w:cs="Tahoma"/>
              <w:b/>
              <w:caps/>
              <w:sz w:val="24"/>
            </w:rPr>
            <w:t>2</w:t>
          </w:r>
          <w:r w:rsidR="00DC4BA4">
            <w:rPr>
              <w:rFonts w:ascii="Tahoma" w:hAnsi="Tahoma" w:cs="Tahoma"/>
              <w:b/>
              <w:caps/>
              <w:sz w:val="24"/>
            </w:rPr>
            <w:t>5</w:t>
          </w:r>
        </w:p>
      </w:tc>
    </w:tr>
  </w:tbl>
  <w:p w14:paraId="730547BE" w14:textId="77777777" w:rsidR="00AF6B30" w:rsidRDefault="00AF6B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399E"/>
    <w:multiLevelType w:val="hybridMultilevel"/>
    <w:tmpl w:val="26144D14"/>
    <w:lvl w:ilvl="0" w:tplc="DC80C05C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0D63FE"/>
    <w:multiLevelType w:val="hybridMultilevel"/>
    <w:tmpl w:val="91B09B5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94750"/>
    <w:multiLevelType w:val="hybridMultilevel"/>
    <w:tmpl w:val="3A5AFED0"/>
    <w:lvl w:ilvl="0" w:tplc="0410000B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47044F7"/>
    <w:multiLevelType w:val="hybridMultilevel"/>
    <w:tmpl w:val="E69A2306"/>
    <w:lvl w:ilvl="0" w:tplc="053C0B5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4BD4F25"/>
    <w:multiLevelType w:val="hybridMultilevel"/>
    <w:tmpl w:val="725A5D7A"/>
    <w:lvl w:ilvl="0" w:tplc="8B887D7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ADD4D7C"/>
    <w:multiLevelType w:val="hybridMultilevel"/>
    <w:tmpl w:val="C1AC7CD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24617"/>
    <w:multiLevelType w:val="hybridMultilevel"/>
    <w:tmpl w:val="BA5027A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7A00BA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91E34"/>
    <w:multiLevelType w:val="hybridMultilevel"/>
    <w:tmpl w:val="AD98127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04598"/>
    <w:multiLevelType w:val="hybridMultilevel"/>
    <w:tmpl w:val="508EC76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35A50"/>
    <w:multiLevelType w:val="hybridMultilevel"/>
    <w:tmpl w:val="FA3694D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D25FDA"/>
    <w:multiLevelType w:val="hybridMultilevel"/>
    <w:tmpl w:val="F6407CD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03B7B"/>
    <w:multiLevelType w:val="hybridMultilevel"/>
    <w:tmpl w:val="23A4CB8E"/>
    <w:lvl w:ilvl="0" w:tplc="A83A290E">
      <w:start w:val="1"/>
      <w:numFmt w:val="decimal"/>
      <w:lvlText w:val="%1."/>
      <w:lvlJc w:val="left"/>
      <w:pPr>
        <w:ind w:left="360" w:hanging="360"/>
      </w:pPr>
      <w:rPr>
        <w:rFonts w:ascii="Verdana" w:hAnsi="Verdana" w:cs="Times New Roman" w:hint="default"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7B457F8"/>
    <w:multiLevelType w:val="hybridMultilevel"/>
    <w:tmpl w:val="1D523E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13283E"/>
    <w:multiLevelType w:val="hybridMultilevel"/>
    <w:tmpl w:val="2374813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A6C62"/>
    <w:multiLevelType w:val="hybridMultilevel"/>
    <w:tmpl w:val="6E1C98C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D3A82"/>
    <w:multiLevelType w:val="hybridMultilevel"/>
    <w:tmpl w:val="C00E93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6D78CF"/>
    <w:multiLevelType w:val="hybridMultilevel"/>
    <w:tmpl w:val="D65ACBC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B74ED"/>
    <w:multiLevelType w:val="hybridMultilevel"/>
    <w:tmpl w:val="DBE8F9E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E94A4C"/>
    <w:multiLevelType w:val="hybridMultilevel"/>
    <w:tmpl w:val="36A2471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A488B"/>
    <w:multiLevelType w:val="hybridMultilevel"/>
    <w:tmpl w:val="5CFEF6B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CC0992"/>
    <w:multiLevelType w:val="hybridMultilevel"/>
    <w:tmpl w:val="BBDA518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58730A"/>
    <w:multiLevelType w:val="hybridMultilevel"/>
    <w:tmpl w:val="2F7ACBF0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E47034A"/>
    <w:multiLevelType w:val="hybridMultilevel"/>
    <w:tmpl w:val="DF1A68C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A0709F"/>
    <w:multiLevelType w:val="hybridMultilevel"/>
    <w:tmpl w:val="88C67B1C"/>
    <w:lvl w:ilvl="0" w:tplc="DD44253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C92F80"/>
    <w:multiLevelType w:val="hybridMultilevel"/>
    <w:tmpl w:val="082AA42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C62886"/>
    <w:multiLevelType w:val="hybridMultilevel"/>
    <w:tmpl w:val="BEE253B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DE38DE"/>
    <w:multiLevelType w:val="hybridMultilevel"/>
    <w:tmpl w:val="3AD20C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954927"/>
    <w:multiLevelType w:val="hybridMultilevel"/>
    <w:tmpl w:val="331AFC2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E556E1"/>
    <w:multiLevelType w:val="hybridMultilevel"/>
    <w:tmpl w:val="8848DC4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854E82"/>
    <w:multiLevelType w:val="hybridMultilevel"/>
    <w:tmpl w:val="347A958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9C4409"/>
    <w:multiLevelType w:val="hybridMultilevel"/>
    <w:tmpl w:val="7EF4CCD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C02D19"/>
    <w:multiLevelType w:val="hybridMultilevel"/>
    <w:tmpl w:val="A8CE55C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5E528F"/>
    <w:multiLevelType w:val="hybridMultilevel"/>
    <w:tmpl w:val="227A0B1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513B2B"/>
    <w:multiLevelType w:val="hybridMultilevel"/>
    <w:tmpl w:val="DBE475F8"/>
    <w:lvl w:ilvl="0" w:tplc="3FDC340E">
      <w:start w:val="1"/>
      <w:numFmt w:val="decimal"/>
      <w:lvlText w:val="%1."/>
      <w:lvlJc w:val="left"/>
      <w:pPr>
        <w:ind w:left="360" w:hanging="360"/>
      </w:pPr>
      <w:rPr>
        <w:rFonts w:ascii="Comic Sans MS" w:hAnsi="Comic Sans MS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AAB3528"/>
    <w:multiLevelType w:val="hybridMultilevel"/>
    <w:tmpl w:val="E9F622E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0D7E7E"/>
    <w:multiLevelType w:val="hybridMultilevel"/>
    <w:tmpl w:val="1B8C4D2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F07769D"/>
    <w:multiLevelType w:val="hybridMultilevel"/>
    <w:tmpl w:val="2EA02B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9"/>
  </w:num>
  <w:num w:numId="4">
    <w:abstractNumId w:val="18"/>
  </w:num>
  <w:num w:numId="5">
    <w:abstractNumId w:val="20"/>
  </w:num>
  <w:num w:numId="6">
    <w:abstractNumId w:val="9"/>
  </w:num>
  <w:num w:numId="7">
    <w:abstractNumId w:val="34"/>
  </w:num>
  <w:num w:numId="8">
    <w:abstractNumId w:val="13"/>
  </w:num>
  <w:num w:numId="9">
    <w:abstractNumId w:val="5"/>
  </w:num>
  <w:num w:numId="10">
    <w:abstractNumId w:val="6"/>
  </w:num>
  <w:num w:numId="11">
    <w:abstractNumId w:val="17"/>
  </w:num>
  <w:num w:numId="12">
    <w:abstractNumId w:val="32"/>
  </w:num>
  <w:num w:numId="13">
    <w:abstractNumId w:val="29"/>
  </w:num>
  <w:num w:numId="14">
    <w:abstractNumId w:val="30"/>
  </w:num>
  <w:num w:numId="15">
    <w:abstractNumId w:val="27"/>
  </w:num>
  <w:num w:numId="16">
    <w:abstractNumId w:val="2"/>
  </w:num>
  <w:num w:numId="17">
    <w:abstractNumId w:val="7"/>
  </w:num>
  <w:num w:numId="18">
    <w:abstractNumId w:val="24"/>
  </w:num>
  <w:num w:numId="19">
    <w:abstractNumId w:val="22"/>
  </w:num>
  <w:num w:numId="20">
    <w:abstractNumId w:val="25"/>
  </w:num>
  <w:num w:numId="21">
    <w:abstractNumId w:val="8"/>
  </w:num>
  <w:num w:numId="22">
    <w:abstractNumId w:val="28"/>
  </w:num>
  <w:num w:numId="23">
    <w:abstractNumId w:val="31"/>
  </w:num>
  <w:num w:numId="24">
    <w:abstractNumId w:val="1"/>
  </w:num>
  <w:num w:numId="25">
    <w:abstractNumId w:val="33"/>
  </w:num>
  <w:num w:numId="26">
    <w:abstractNumId w:val="3"/>
  </w:num>
  <w:num w:numId="27">
    <w:abstractNumId w:val="35"/>
  </w:num>
  <w:num w:numId="28">
    <w:abstractNumId w:val="16"/>
  </w:num>
  <w:num w:numId="29">
    <w:abstractNumId w:val="12"/>
  </w:num>
  <w:num w:numId="30">
    <w:abstractNumId w:val="0"/>
  </w:num>
  <w:num w:numId="31">
    <w:abstractNumId w:val="15"/>
  </w:num>
  <w:num w:numId="32">
    <w:abstractNumId w:val="21"/>
  </w:num>
  <w:num w:numId="33">
    <w:abstractNumId w:val="4"/>
  </w:num>
  <w:num w:numId="34">
    <w:abstractNumId w:val="11"/>
  </w:num>
  <w:num w:numId="35">
    <w:abstractNumId w:val="10"/>
  </w:num>
  <w:num w:numId="36">
    <w:abstractNumId w:val="26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286"/>
    <w:rsid w:val="00007265"/>
    <w:rsid w:val="000131A6"/>
    <w:rsid w:val="00021ACB"/>
    <w:rsid w:val="0004263C"/>
    <w:rsid w:val="0004684B"/>
    <w:rsid w:val="00073638"/>
    <w:rsid w:val="00083388"/>
    <w:rsid w:val="00087EF2"/>
    <w:rsid w:val="000B3900"/>
    <w:rsid w:val="000C5263"/>
    <w:rsid w:val="000D3EDA"/>
    <w:rsid w:val="000D54C9"/>
    <w:rsid w:val="001077E1"/>
    <w:rsid w:val="001148B3"/>
    <w:rsid w:val="00137DE6"/>
    <w:rsid w:val="00141D8A"/>
    <w:rsid w:val="00161A52"/>
    <w:rsid w:val="00176CB2"/>
    <w:rsid w:val="00183CF4"/>
    <w:rsid w:val="00184F09"/>
    <w:rsid w:val="00185F1B"/>
    <w:rsid w:val="001874B0"/>
    <w:rsid w:val="001A2A0B"/>
    <w:rsid w:val="001C22E9"/>
    <w:rsid w:val="001D30EF"/>
    <w:rsid w:val="001F1D78"/>
    <w:rsid w:val="00220708"/>
    <w:rsid w:val="002238FF"/>
    <w:rsid w:val="002372B3"/>
    <w:rsid w:val="0027232A"/>
    <w:rsid w:val="002A23F5"/>
    <w:rsid w:val="002A2B47"/>
    <w:rsid w:val="002A3412"/>
    <w:rsid w:val="002B419D"/>
    <w:rsid w:val="002C6A94"/>
    <w:rsid w:val="002D0954"/>
    <w:rsid w:val="003026CE"/>
    <w:rsid w:val="0030488F"/>
    <w:rsid w:val="00306529"/>
    <w:rsid w:val="00326487"/>
    <w:rsid w:val="00332778"/>
    <w:rsid w:val="00356350"/>
    <w:rsid w:val="003A2E4A"/>
    <w:rsid w:val="003B1682"/>
    <w:rsid w:val="003B4CAE"/>
    <w:rsid w:val="003E38FC"/>
    <w:rsid w:val="003E686B"/>
    <w:rsid w:val="003E6983"/>
    <w:rsid w:val="003F134F"/>
    <w:rsid w:val="004142C8"/>
    <w:rsid w:val="00456EFD"/>
    <w:rsid w:val="00461C88"/>
    <w:rsid w:val="0049603C"/>
    <w:rsid w:val="0049633A"/>
    <w:rsid w:val="004B1CF3"/>
    <w:rsid w:val="004C794A"/>
    <w:rsid w:val="004D61CB"/>
    <w:rsid w:val="0050123A"/>
    <w:rsid w:val="00522572"/>
    <w:rsid w:val="00546C4A"/>
    <w:rsid w:val="00555059"/>
    <w:rsid w:val="0056765C"/>
    <w:rsid w:val="00572015"/>
    <w:rsid w:val="005821E6"/>
    <w:rsid w:val="005B0A60"/>
    <w:rsid w:val="005B1A54"/>
    <w:rsid w:val="005C42C0"/>
    <w:rsid w:val="006113E8"/>
    <w:rsid w:val="00614AD6"/>
    <w:rsid w:val="0062742A"/>
    <w:rsid w:val="00643C96"/>
    <w:rsid w:val="006617C3"/>
    <w:rsid w:val="00696CC2"/>
    <w:rsid w:val="006C2C4E"/>
    <w:rsid w:val="0072592E"/>
    <w:rsid w:val="00737489"/>
    <w:rsid w:val="00754E9C"/>
    <w:rsid w:val="0076018B"/>
    <w:rsid w:val="00766655"/>
    <w:rsid w:val="00795700"/>
    <w:rsid w:val="008075B5"/>
    <w:rsid w:val="00831E8F"/>
    <w:rsid w:val="00845DAE"/>
    <w:rsid w:val="00851606"/>
    <w:rsid w:val="00854EF2"/>
    <w:rsid w:val="008575FB"/>
    <w:rsid w:val="00895337"/>
    <w:rsid w:val="008A2644"/>
    <w:rsid w:val="008B75EF"/>
    <w:rsid w:val="008C6475"/>
    <w:rsid w:val="008D64D0"/>
    <w:rsid w:val="008F0FA8"/>
    <w:rsid w:val="0090530B"/>
    <w:rsid w:val="0091189B"/>
    <w:rsid w:val="00912291"/>
    <w:rsid w:val="00917822"/>
    <w:rsid w:val="00933466"/>
    <w:rsid w:val="0094436E"/>
    <w:rsid w:val="00967B21"/>
    <w:rsid w:val="009825EF"/>
    <w:rsid w:val="00983E67"/>
    <w:rsid w:val="00986EA1"/>
    <w:rsid w:val="009A3CC2"/>
    <w:rsid w:val="009C0DC0"/>
    <w:rsid w:val="009C4BCC"/>
    <w:rsid w:val="009D1C6E"/>
    <w:rsid w:val="009E731C"/>
    <w:rsid w:val="00A26777"/>
    <w:rsid w:val="00A8697A"/>
    <w:rsid w:val="00AA1204"/>
    <w:rsid w:val="00AA32F5"/>
    <w:rsid w:val="00AB5324"/>
    <w:rsid w:val="00AE512D"/>
    <w:rsid w:val="00AE6515"/>
    <w:rsid w:val="00AF2797"/>
    <w:rsid w:val="00AF3B95"/>
    <w:rsid w:val="00AF6B30"/>
    <w:rsid w:val="00B263ED"/>
    <w:rsid w:val="00B51DE7"/>
    <w:rsid w:val="00B877FC"/>
    <w:rsid w:val="00B96E70"/>
    <w:rsid w:val="00BA4F80"/>
    <w:rsid w:val="00BB640B"/>
    <w:rsid w:val="00BC1EBA"/>
    <w:rsid w:val="00BE2BA0"/>
    <w:rsid w:val="00C10951"/>
    <w:rsid w:val="00C1237B"/>
    <w:rsid w:val="00C13C0C"/>
    <w:rsid w:val="00C21074"/>
    <w:rsid w:val="00C24097"/>
    <w:rsid w:val="00C32EB2"/>
    <w:rsid w:val="00C43F2C"/>
    <w:rsid w:val="00C84AB0"/>
    <w:rsid w:val="00CC671C"/>
    <w:rsid w:val="00CC7956"/>
    <w:rsid w:val="00CC7E2C"/>
    <w:rsid w:val="00CD7FA4"/>
    <w:rsid w:val="00D754A1"/>
    <w:rsid w:val="00D75B1C"/>
    <w:rsid w:val="00D80286"/>
    <w:rsid w:val="00D96AB4"/>
    <w:rsid w:val="00DB55F0"/>
    <w:rsid w:val="00DC0016"/>
    <w:rsid w:val="00DC4BA4"/>
    <w:rsid w:val="00E3726B"/>
    <w:rsid w:val="00E52459"/>
    <w:rsid w:val="00E77627"/>
    <w:rsid w:val="00F05D2A"/>
    <w:rsid w:val="00F217F5"/>
    <w:rsid w:val="00F4523B"/>
    <w:rsid w:val="00F63609"/>
    <w:rsid w:val="00F74380"/>
    <w:rsid w:val="00F748E6"/>
    <w:rsid w:val="00F9339E"/>
    <w:rsid w:val="00FC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76F0C9"/>
  <w15:docId w15:val="{6327ACBA-7130-48ED-B093-F26C812AD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48B3"/>
    <w:rPr>
      <w:color w:val="000000"/>
    </w:rPr>
  </w:style>
  <w:style w:type="paragraph" w:styleId="Titolo1">
    <w:name w:val="heading 1"/>
    <w:basedOn w:val="Normale"/>
    <w:next w:val="Normale"/>
    <w:qFormat/>
    <w:rsid w:val="001148B3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1148B3"/>
    <w:pPr>
      <w:keepNext/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1"/>
    </w:pPr>
    <w:rPr>
      <w:rFonts w:ascii="Arial" w:hAnsi="Arial"/>
      <w:b/>
      <w:i/>
      <w:color w:val="auto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ientrato">
    <w:name w:val="Rientrato"/>
    <w:basedOn w:val="Normale"/>
    <w:rsid w:val="001148B3"/>
    <w:pPr>
      <w:overflowPunct w:val="0"/>
      <w:autoSpaceDE w:val="0"/>
      <w:autoSpaceDN w:val="0"/>
      <w:adjustRightInd w:val="0"/>
      <w:ind w:firstLine="284"/>
      <w:textAlignment w:val="baseline"/>
    </w:pPr>
    <w:rPr>
      <w:color w:val="auto"/>
    </w:rPr>
  </w:style>
  <w:style w:type="paragraph" w:styleId="Intestazione">
    <w:name w:val="header"/>
    <w:basedOn w:val="Normale"/>
    <w:link w:val="IntestazioneCarattere"/>
    <w:uiPriority w:val="99"/>
    <w:rsid w:val="001148B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148B3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2207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546C4A"/>
    <w:rPr>
      <w:rFonts w:cs="Times New Roman"/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46C4A"/>
    <w:rPr>
      <w:color w:val="000000"/>
      <w:lang w:val="it-IT"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4F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4F80"/>
    <w:rPr>
      <w:rFonts w:ascii="Tahoma" w:hAnsi="Tahoma" w:cs="Tahoma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21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www.ettoreconti.gov.it/personal/stile/logo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ettoreconti.gov.it/default.asp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603</Words>
  <Characters>3441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RELAZIONE FINALE</vt:lpstr>
      <vt:lpstr>RELAZIONE FINALE</vt:lpstr>
    </vt:vector>
  </TitlesOfParts>
  <Company>Hewlett-Packard</Company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FINALE</dc:title>
  <dc:creator>pippo</dc:creator>
  <cp:lastModifiedBy>Utente</cp:lastModifiedBy>
  <cp:revision>13</cp:revision>
  <cp:lastPrinted>2011-06-09T07:22:00Z</cp:lastPrinted>
  <dcterms:created xsi:type="dcterms:W3CDTF">2019-05-13T16:11:00Z</dcterms:created>
  <dcterms:modified xsi:type="dcterms:W3CDTF">2025-05-22T17:09:00Z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258917-277f-42cd-a3cd-14c4e9ee58bc_Enabled">
    <vt:lpwstr>true</vt:lpwstr>
  </property>
  <property fmtid="{D5CDD505-2E9C-101B-9397-08002B2CF9AE}" pid="3" name="MSIP_Label_9d258917-277f-42cd-a3cd-14c4e9ee58bc_SetDate">
    <vt:lpwstr>2023-05-25T10:12:35Z</vt:lpwstr>
  </property>
  <property fmtid="{D5CDD505-2E9C-101B-9397-08002B2CF9AE}" pid="4" name="MSIP_Label_9d258917-277f-42cd-a3cd-14c4e9ee58bc_Method">
    <vt:lpwstr>Standard</vt:lpwstr>
  </property>
  <property fmtid="{D5CDD505-2E9C-101B-9397-08002B2CF9AE}" pid="5" name="MSIP_Label_9d258917-277f-42cd-a3cd-14c4e9ee58bc_Name">
    <vt:lpwstr>restricted</vt:lpwstr>
  </property>
  <property fmtid="{D5CDD505-2E9C-101B-9397-08002B2CF9AE}" pid="6" name="MSIP_Label_9d258917-277f-42cd-a3cd-14c4e9ee58bc_SiteId">
    <vt:lpwstr>38ae3bcd-9579-4fd4-adda-b42e1495d55a</vt:lpwstr>
  </property>
  <property fmtid="{D5CDD505-2E9C-101B-9397-08002B2CF9AE}" pid="7" name="MSIP_Label_9d258917-277f-42cd-a3cd-14c4e9ee58bc_ActionId">
    <vt:lpwstr>71ca9cd4-0310-47c5-9d02-69d3fd963c45</vt:lpwstr>
  </property>
  <property fmtid="{D5CDD505-2E9C-101B-9397-08002B2CF9AE}" pid="8" name="MSIP_Label_9d258917-277f-42cd-a3cd-14c4e9ee58bc_ContentBits">
    <vt:lpwstr>0</vt:lpwstr>
  </property>
  <property fmtid="{D5CDD505-2E9C-101B-9397-08002B2CF9AE}" pid="9" name="Document_Confidentiality">
    <vt:lpwstr>Restricted</vt:lpwstr>
  </property>
</Properties>
</file>