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C0D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Fonts w:ascii="Times New Roman" w:hAnsi="Times New Roman" w:cs="Times New Roman"/>
          <w:sz w:val="28"/>
          <w:szCs w:val="28"/>
        </w:rPr>
        <w:t>Programm</w:t>
      </w:r>
      <w:r w:rsidR="00A743E2">
        <w:rPr>
          <w:rFonts w:ascii="Times New Roman" w:hAnsi="Times New Roman" w:cs="Times New Roman"/>
          <w:sz w:val="28"/>
          <w:szCs w:val="28"/>
        </w:rPr>
        <w:t xml:space="preserve">a </w:t>
      </w:r>
      <w:r w:rsidR="00AD41D3">
        <w:rPr>
          <w:rFonts w:ascii="Times New Roman" w:hAnsi="Times New Roman" w:cs="Times New Roman"/>
          <w:sz w:val="28"/>
          <w:szCs w:val="28"/>
        </w:rPr>
        <w:t>di Scienze Motorie – Classe 2 LG</w:t>
      </w:r>
      <w:bookmarkStart w:id="0" w:name="_GoBack"/>
      <w:bookmarkEnd w:id="0"/>
      <w:r w:rsidRPr="005600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0032">
        <w:rPr>
          <w:rFonts w:ascii="Times New Roman" w:hAnsi="Times New Roman" w:cs="Times New Roman"/>
          <w:sz w:val="28"/>
          <w:szCs w:val="28"/>
        </w:rPr>
        <w:t>a.s.</w:t>
      </w:r>
      <w:proofErr w:type="spellEnd"/>
      <w:r w:rsidRPr="00560032">
        <w:rPr>
          <w:rFonts w:ascii="Times New Roman" w:hAnsi="Times New Roman" w:cs="Times New Roman"/>
          <w:sz w:val="28"/>
          <w:szCs w:val="28"/>
        </w:rPr>
        <w:t xml:space="preserve"> 2024/2025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Fonts w:ascii="Times New Roman" w:hAnsi="Times New Roman" w:cs="Times New Roman"/>
          <w:sz w:val="28"/>
          <w:szCs w:val="28"/>
        </w:rPr>
        <w:t>Docente: Francesco Mascolo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 xml:space="preserve">1. Accoglienza e Valutazione Iniziale 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Presentazione della disciplina e delle regole di comportamento. Valutazione delle capacità motorie di base (test di ingresso non valutativi ma conoscitivi: corsa, salto, lancio, equilibrio).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Giochi di squadra per la socializzazione, percorsi a stazioni per valutare le capacità motorie, discussione sulle aspettative.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2. Schemi Motori di Base e Capacità Coordinative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Ripasso e consolidamento degli schemi motori di base. Sviluppo delle capacità coordinative generali (coordinazione oculo-manuale, oculo-podalica, equilibrio statico e dinamico, orientamento spazio-temporale, ritmo).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Percorsi motori complessi, giochi che richiedono precisione e coordinazione, attività a coppie, esercizi di equilibrio.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3. Avviamento ai Giochi Sportivi di Squadra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Presentazione dei principi base di uno/due sport di squadra (es. pallavolo e/o pallacanestro): regole fondamentali, ruoli, tecniche di base (passaggio, ricezione, palleggio, tiro). Fair play e collaborazione. 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Esercizi propedeutici con la palla, giochi a tema, partite con focus sulle regole e sulla collaborazione.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4. Educazione alla Salute e Prevenzione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Importanza dell'attività fisica per la salute. Rischi legati alla sedentarietà. Principi di primo soccorso (nozioni di base). Igiene e cura del corpo. Alimentazione equilibrata.</w:t>
      </w:r>
    </w:p>
    <w:p w:rsidR="00560032" w:rsidRPr="00560032" w:rsidRDefault="005600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Discussioni in classe, visione di brevi video.</w:t>
      </w:r>
    </w:p>
    <w:sectPr w:rsidR="00560032" w:rsidRPr="005600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32"/>
    <w:rsid w:val="0047341C"/>
    <w:rsid w:val="00560032"/>
    <w:rsid w:val="00A743E2"/>
    <w:rsid w:val="00AD41D3"/>
    <w:rsid w:val="00FD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7EE19"/>
  <w15:chartTrackingRefBased/>
  <w15:docId w15:val="{9BFA26C4-4AA8-47F3-9C87-292A32BE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600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2025-05-26T14:12:00Z</dcterms:created>
  <dcterms:modified xsi:type="dcterms:W3CDTF">2025-05-27T07:24:00Z</dcterms:modified>
</cp:coreProperties>
</file>