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u w:val="single"/>
        </w:rPr>
        <w:t>PROGRAMMA DI INGLESE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ITIS “Ettore Conti” - Anno Scolastico 202</w:t>
      </w:r>
      <w:r>
        <w:rPr/>
        <w:t>4</w:t>
      </w:r>
      <w:r>
        <w:rPr/>
        <w:t>/202</w:t>
      </w:r>
      <w:r>
        <w:rPr/>
        <w:t>5</w:t>
      </w:r>
    </w:p>
    <w:p>
      <w:pPr>
        <w:pStyle w:val="Normal"/>
        <w:jc w:val="left"/>
        <w:rPr/>
      </w:pPr>
      <w:r>
        <w:rPr/>
        <w:t>Classe: 2 LCS</w:t>
      </w:r>
    </w:p>
    <w:p>
      <w:pPr>
        <w:pStyle w:val="Normal"/>
        <w:jc w:val="left"/>
        <w:rPr/>
      </w:pPr>
      <w:r>
        <w:rPr/>
        <w:t>Docente: CAROLA CORNEO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u w:val="single"/>
        </w:rPr>
        <w:t>Libro di testo</w:t>
      </w:r>
      <w:r>
        <w:rPr/>
        <w:t>:</w:t>
        <w:tab/>
        <w:t>L. Kilbey, P. Wood</w:t>
      </w:r>
    </w:p>
    <w:p>
      <w:pPr>
        <w:pStyle w:val="Normal"/>
        <w:rPr/>
      </w:pPr>
      <w:r>
        <w:rPr/>
        <w:tab/>
        <w:tab/>
      </w:r>
      <w:r>
        <w:rPr>
          <w:i/>
          <w:iCs/>
        </w:rPr>
        <w:t>Both Sides B1/B1+</w:t>
      </w:r>
    </w:p>
    <w:p>
      <w:pPr>
        <w:pStyle w:val="Normal"/>
        <w:rPr/>
      </w:pPr>
      <w:r>
        <w:rPr/>
        <w:tab/>
        <w:tab/>
        <w:t>Cambridge University Press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1 – Identity: </w:t>
      </w:r>
    </w:p>
    <w:p>
      <w:pPr>
        <w:pStyle w:val="Normal"/>
        <w:rPr/>
      </w:pPr>
      <w:r>
        <w:rPr/>
        <w:t>Grammar: Present Simple vs Present Continuous; Past Simple vs Past Continuous; ability in the present and past</w:t>
      </w:r>
    </w:p>
    <w:p>
      <w:pPr>
        <w:pStyle w:val="Normal"/>
        <w:rPr/>
      </w:pPr>
      <w:r>
        <w:rPr/>
        <w:t>Vocabulary: personal description; experiences</w:t>
      </w:r>
    </w:p>
    <w:p>
      <w:pPr>
        <w:pStyle w:val="Normal"/>
        <w:rPr/>
      </w:pPr>
      <w:r>
        <w:rPr/>
        <w:t>Functions: adding information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2 – The environment:</w:t>
      </w:r>
    </w:p>
    <w:p>
      <w:pPr>
        <w:pStyle w:val="Normal"/>
        <w:jc w:val="both"/>
        <w:rPr/>
      </w:pPr>
      <w:r>
        <w:rPr/>
        <w:t xml:space="preserve">Grammar: </w:t>
      </w:r>
      <w:r>
        <w:rPr>
          <w:i/>
          <w:iCs/>
        </w:rPr>
        <w:t>used to</w:t>
      </w:r>
      <w:r>
        <w:rPr/>
        <w:t>; subject vs object questions; Past Perfect</w:t>
      </w:r>
    </w:p>
    <w:p>
      <w:pPr>
        <w:pStyle w:val="Normal"/>
        <w:rPr/>
      </w:pPr>
      <w:r>
        <w:rPr/>
        <w:t>Vocabulary: conservation; natural phenomena</w:t>
      </w:r>
    </w:p>
    <w:p>
      <w:pPr>
        <w:pStyle w:val="Normal"/>
        <w:rPr/>
      </w:pPr>
      <w:r>
        <w:rPr/>
        <w:t>Functions: contrasting ideas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3 – Social circles:</w:t>
      </w:r>
    </w:p>
    <w:p>
      <w:pPr>
        <w:pStyle w:val="Normal"/>
        <w:rPr/>
      </w:pPr>
      <w:r>
        <w:rPr/>
        <w:t>Grammar:</w:t>
      </w:r>
      <w:r>
        <w:rPr>
          <w:i/>
          <w:iCs/>
        </w:rPr>
        <w:t xml:space="preserve"> </w:t>
      </w:r>
      <w:r>
        <w:rPr/>
        <w:t xml:space="preserve">Present Perfect; </w:t>
      </w:r>
      <w:r>
        <w:rPr>
          <w:i/>
          <w:iCs/>
        </w:rPr>
        <w:t>how long / for / since</w:t>
      </w:r>
      <w:r>
        <w:rPr/>
        <w:t>; Present Perfect Continuous</w:t>
      </w:r>
    </w:p>
    <w:p>
      <w:pPr>
        <w:pStyle w:val="Normal"/>
        <w:rPr/>
      </w:pPr>
      <w:r>
        <w:rPr/>
        <w:t>Vocabulary: relationships; interacting</w:t>
      </w:r>
    </w:p>
    <w:p>
      <w:pPr>
        <w:pStyle w:val="Normal"/>
        <w:rPr/>
      </w:pPr>
      <w:r>
        <w:rPr/>
        <w:t>Functions: confirming and contradicting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4 – Too much stuff: </w:t>
      </w:r>
    </w:p>
    <w:p>
      <w:pPr>
        <w:pStyle w:val="Normal"/>
        <w:rPr>
          <w:iCs/>
        </w:rPr>
      </w:pPr>
      <w:r>
        <w:rPr/>
        <w:t xml:space="preserve">Grammar: </w:t>
      </w:r>
      <w:r>
        <w:rPr>
          <w:iCs/>
        </w:rPr>
        <w:t>verbs of perception; Present and past participles as adjectives; adverbs of manner and degree</w:t>
      </w:r>
    </w:p>
    <w:p>
      <w:pPr>
        <w:pStyle w:val="Normal"/>
        <w:rPr/>
      </w:pPr>
      <w:r>
        <w:rPr/>
        <w:t>Vocabulary: consumer products; producer to consumer</w:t>
      </w:r>
    </w:p>
    <w:p>
      <w:pPr>
        <w:pStyle w:val="Normal"/>
        <w:rPr/>
      </w:pPr>
      <w:r>
        <w:rPr/>
        <w:t>Functions: giving instructions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5 – Home life: </w:t>
      </w:r>
    </w:p>
    <w:p>
      <w:pPr>
        <w:pStyle w:val="Normal"/>
        <w:rPr>
          <w:i/>
          <w:i/>
          <w:iCs/>
        </w:rPr>
      </w:pPr>
      <w:r>
        <w:rPr/>
        <w:t xml:space="preserve">Grammar: uses of </w:t>
      </w:r>
      <w:r>
        <w:rPr>
          <w:i/>
          <w:iCs/>
        </w:rPr>
        <w:t>get</w:t>
      </w:r>
      <w:r>
        <w:rPr/>
        <w:t xml:space="preserve">; </w:t>
      </w:r>
      <w:r>
        <w:rPr>
          <w:i/>
          <w:iCs/>
        </w:rPr>
        <w:t>should, ought to, had better</w:t>
      </w:r>
      <w:r>
        <w:rPr/>
        <w:t xml:space="preserve">; </w:t>
      </w:r>
      <w:r>
        <w:rPr>
          <w:i/>
          <w:iCs/>
        </w:rPr>
        <w:t>have to, need to, must</w:t>
      </w:r>
    </w:p>
    <w:p>
      <w:pPr>
        <w:pStyle w:val="Normal"/>
        <w:rPr/>
      </w:pPr>
      <w:r>
        <w:rPr/>
        <w:t>Vocabulary: housing; housework</w:t>
      </w:r>
    </w:p>
    <w:p>
      <w:pPr>
        <w:pStyle w:val="Normal"/>
        <w:rPr/>
      </w:pPr>
      <w:r>
        <w:rPr/>
        <w:t>Functions: giving and receiving advice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6 – Lifelong learning:</w:t>
      </w:r>
    </w:p>
    <w:p>
      <w:pPr>
        <w:pStyle w:val="Normal"/>
        <w:jc w:val="both"/>
        <w:rPr>
          <w:i/>
          <w:i/>
          <w:iCs/>
        </w:rPr>
      </w:pPr>
      <w:r>
        <w:rPr/>
        <w:t>Grammar: defining relative clauses; question tags; non-defining relative clauses</w:t>
      </w:r>
    </w:p>
    <w:p>
      <w:pPr>
        <w:pStyle w:val="Normal"/>
        <w:rPr/>
      </w:pPr>
      <w:r>
        <w:rPr/>
        <w:t>Vocabulary: continuing education; skills</w:t>
      </w:r>
    </w:p>
    <w:p>
      <w:pPr>
        <w:pStyle w:val="Normal"/>
        <w:rPr/>
      </w:pPr>
      <w:r>
        <w:rPr/>
        <w:t>Functions: explaining why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7 – Experience the world:</w:t>
      </w:r>
    </w:p>
    <w:p>
      <w:pPr>
        <w:pStyle w:val="Normal"/>
        <w:rPr>
          <w:i/>
          <w:i/>
          <w:iCs/>
        </w:rPr>
      </w:pPr>
      <w:r>
        <w:rPr/>
        <w:t>Grammar:</w:t>
      </w:r>
      <w:r>
        <w:rPr>
          <w:i/>
          <w:iCs/>
        </w:rPr>
        <w:t xml:space="preserve"> </w:t>
      </w:r>
      <w:r>
        <w:rPr/>
        <w:t>Future plans and arrangements; future predictions, offers, promises; modals of deduction</w:t>
      </w:r>
    </w:p>
    <w:p>
      <w:pPr>
        <w:pStyle w:val="Normal"/>
        <w:rPr/>
      </w:pPr>
      <w:r>
        <w:rPr/>
        <w:t>Vocabulary: holidays; going abroad</w:t>
      </w:r>
    </w:p>
    <w:p>
      <w:pPr>
        <w:pStyle w:val="Normal"/>
        <w:rPr/>
      </w:pPr>
      <w:r>
        <w:rPr/>
        <w:t>Functions: arranging transport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8 – The perfect cure: </w:t>
      </w:r>
    </w:p>
    <w:p>
      <w:pPr>
        <w:pStyle w:val="Normal"/>
        <w:rPr/>
      </w:pPr>
      <w:r>
        <w:rPr/>
        <w:t>Grammar: Zero vs First conditional; Past modals; Second conditional</w:t>
      </w:r>
    </w:p>
    <w:p>
      <w:pPr>
        <w:pStyle w:val="Normal"/>
        <w:rPr/>
      </w:pPr>
      <w:r>
        <w:rPr/>
        <w:t>Vocabulary: illness; treatment</w:t>
      </w:r>
    </w:p>
    <w:p>
      <w:pPr>
        <w:pStyle w:val="Normal"/>
        <w:rPr/>
      </w:pPr>
      <w:r>
        <w:rPr/>
        <w:t>Functions: making and changing appointments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9 – Life stories: </w:t>
      </w:r>
    </w:p>
    <w:p>
      <w:pPr>
        <w:pStyle w:val="Normal"/>
        <w:rPr>
          <w:i/>
          <w:i/>
        </w:rPr>
      </w:pPr>
      <w:r>
        <w:rPr/>
        <w:t>Grammar: wishes; Third conditional; mixed conditionals</w:t>
      </w:r>
    </w:p>
    <w:p>
      <w:pPr>
        <w:pStyle w:val="Normal"/>
        <w:rPr/>
      </w:pPr>
      <w:r>
        <w:rPr/>
        <w:t>Vocabulary: life events; history</w:t>
      </w:r>
    </w:p>
    <w:p>
      <w:pPr>
        <w:pStyle w:val="Normal"/>
        <w:rPr/>
      </w:pPr>
      <w:r>
        <w:rPr/>
        <w:t>Functions: dealing with problems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-Unit 10 – </w:t>
      </w:r>
      <w:r>
        <w:rPr>
          <w:rFonts w:eastAsia="Andale Sans UI" w:cs="Times New Roman"/>
          <w:kern w:val="2"/>
        </w:rPr>
        <w:t>In the media</w:t>
      </w:r>
      <w:r>
        <w:rPr/>
        <w:t>:</w:t>
      </w:r>
    </w:p>
    <w:p>
      <w:pPr>
        <w:pStyle w:val="Normal"/>
        <w:rPr/>
      </w:pPr>
      <w:r>
        <w:rPr/>
        <w:t xml:space="preserve">Grammar: </w:t>
      </w:r>
      <w:r>
        <w:rPr>
          <w:rFonts w:eastAsia="Andale Sans UI" w:cs="Times New Roman"/>
          <w:kern w:val="2"/>
        </w:rPr>
        <w:t>reported opinions, questions and statements in the present and in the past</w:t>
      </w:r>
    </w:p>
    <w:p>
      <w:pPr>
        <w:pStyle w:val="Normal"/>
        <w:rPr/>
      </w:pPr>
      <w:r>
        <w:rPr/>
        <w:t xml:space="preserve">Vocabulary: </w:t>
      </w:r>
      <w:r>
        <w:rPr>
          <w:rFonts w:eastAsia="Andale Sans UI" w:cs="Times New Roman"/>
          <w:kern w:val="2"/>
        </w:rPr>
        <w:t>advertising</w:t>
      </w:r>
      <w:r>
        <w:rPr/>
        <w:t>; the news</w:t>
      </w:r>
    </w:p>
    <w:p>
      <w:pPr>
        <w:pStyle w:val="Normal"/>
        <w:rPr/>
      </w:pPr>
      <w:r>
        <w:rPr/>
        <w:t xml:space="preserve">Functions: </w:t>
      </w:r>
      <w:r>
        <w:rPr>
          <w:rFonts w:eastAsia="Andale Sans UI" w:cs="Times New Roman"/>
          <w:kern w:val="2"/>
        </w:rPr>
        <w:t>quantifying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u w:val="single"/>
        </w:rPr>
        <w:t>Compiti delle vacanze estive</w:t>
      </w:r>
      <w:r>
        <w:rPr/>
        <w:t>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-Svolgimento degli esercizi da pag. 4 a 14 (Student’s book) e da pag. 2 a 7 (Workbook) del seguente testo:</w:t>
      </w:r>
    </w:p>
    <w:p>
      <w:pPr>
        <w:pStyle w:val="Normal"/>
        <w:rPr/>
      </w:pPr>
      <w:r>
        <w:rPr/>
        <w:t>M. Spiazzi, M. Tavella, M. Layton</w:t>
      </w:r>
    </w:p>
    <w:p>
      <w:pPr>
        <w:pStyle w:val="Normal"/>
        <w:rPr/>
      </w:pPr>
      <w:r>
        <w:rPr>
          <w:i/>
          <w:iCs/>
        </w:rPr>
        <w:t xml:space="preserve">Performer B2 </w:t>
      </w:r>
      <w:r>
        <w:rPr/>
        <w:t>(seconda edizione)</w:t>
      </w:r>
    </w:p>
    <w:p>
      <w:pPr>
        <w:pStyle w:val="Normal"/>
        <w:rPr/>
      </w:pPr>
      <w:r>
        <w:rPr/>
        <w:t>Zanichelli</w:t>
      </w:r>
    </w:p>
    <w:p>
      <w:pPr>
        <w:pStyle w:val="Normal"/>
        <w:rPr/>
      </w:pPr>
      <w:r>
        <w:rPr/>
        <w:t>ISBN: 978 88 08 69988 6</w:t>
      </w:r>
    </w:p>
    <w:p>
      <w:pPr>
        <w:pStyle w:val="Normal"/>
        <w:rPr>
          <w:u w:val="single"/>
        </w:rPr>
      </w:pPr>
      <w:r>
        <w:rPr/>
        <w:t xml:space="preserve"> </w:t>
      </w:r>
    </w:p>
    <w:p>
      <w:pPr>
        <w:pStyle w:val="Normal"/>
        <w:rPr/>
      </w:pPr>
      <w:r>
        <w:rPr/>
        <w:t>-Lettura del seguente testo:</w:t>
      </w:r>
    </w:p>
    <w:p>
      <w:pPr>
        <w:pStyle w:val="Normal"/>
        <w:spacing w:lineRule="atLeast" w:line="100" w:before="0" w:after="0"/>
        <w:rPr>
          <w:rFonts w:ascii="Times New Roman" w:hAnsi="Times New Roman" w:eastAsia="SimSun" w:cs="Times New Roman"/>
          <w:b w:val="false"/>
          <w:bCs w:val="false"/>
          <w:color w:val="auto"/>
          <w:sz w:val="24"/>
          <w:szCs w:val="24"/>
          <w:lang w:val="it-IT" w:eastAsia="en-US" w:bidi="ar-SA"/>
        </w:rPr>
      </w:pPr>
      <w:r>
        <w:rPr>
          <w:rFonts w:eastAsia="SimSun" w:cs="Times New Roman"/>
          <w:b w:val="false"/>
          <w:bCs w:val="false"/>
          <w:color w:val="auto"/>
          <w:sz w:val="24"/>
          <w:szCs w:val="24"/>
          <w:lang w:val="it-IT" w:eastAsia="en-US" w:bidi="ar-SA"/>
        </w:rPr>
        <w:t>leggere e svolgere gli esercizi del libro:</w:t>
      </w:r>
    </w:p>
    <w:p>
      <w:pPr>
        <w:pStyle w:val="Normal"/>
        <w:spacing w:lineRule="atLeast" w:line="100" w:before="0" w:after="0"/>
        <w:rPr/>
      </w:pPr>
      <w:r>
        <w:rPr>
          <w:rFonts w:eastAsia="SimSun" w:cs="Times New Roman"/>
          <w:b w:val="false"/>
          <w:bCs w:val="false"/>
          <w:color w:val="auto"/>
          <w:sz w:val="24"/>
          <w:szCs w:val="24"/>
          <w:lang w:val="it-IT" w:eastAsia="en-US" w:bidi="ar-SA"/>
        </w:rPr>
        <w:t>“</w:t>
      </w:r>
      <w:r>
        <w:rPr>
          <w:rFonts w:eastAsia="SimSun" w:cs="Times New Roman"/>
          <w:b w:val="false"/>
          <w:bCs w:val="false"/>
          <w:color w:val="auto"/>
          <w:sz w:val="24"/>
          <w:szCs w:val="24"/>
          <w:lang w:val="it-IT" w:eastAsia="en-US" w:bidi="ar-SA"/>
        </w:rPr>
        <w:t>Macbeth” (William Shakespeare)</w:t>
      </w:r>
    </w:p>
    <w:p>
      <w:pPr>
        <w:pStyle w:val="Normal"/>
        <w:spacing w:lineRule="atLeast" w:line="100" w:before="0" w:after="0"/>
        <w:rPr>
          <w:rFonts w:ascii="Times New Roman" w:hAnsi="Times New Roman" w:eastAsia="SimSun" w:cs="Times New Roman"/>
          <w:b w:val="false"/>
          <w:bCs w:val="false"/>
          <w:color w:val="auto"/>
          <w:sz w:val="24"/>
          <w:szCs w:val="24"/>
          <w:lang w:val="it-IT" w:eastAsia="en-US" w:bidi="ar-SA"/>
        </w:rPr>
      </w:pPr>
      <w:r>
        <w:rPr>
          <w:rFonts w:eastAsia="SimSun" w:cs="Times New Roman"/>
          <w:b w:val="false"/>
          <w:bCs w:val="false"/>
          <w:color w:val="auto"/>
          <w:sz w:val="24"/>
          <w:szCs w:val="24"/>
          <w:lang w:val="it-IT" w:eastAsia="en-US" w:bidi="ar-SA"/>
        </w:rPr>
        <w:t>ed. Black Cat</w:t>
      </w:r>
    </w:p>
    <w:p>
      <w:pPr>
        <w:pStyle w:val="Normal"/>
        <w:spacing w:lineRule="atLeast" w:line="100" w:before="0" w:after="0"/>
        <w:rPr>
          <w:i/>
          <w:i/>
          <w:iCs/>
        </w:rPr>
      </w:pPr>
      <w:r>
        <w:rPr>
          <w:rFonts w:eastAsia="SimSun" w:cs="Times New Roman"/>
          <w:b w:val="false"/>
          <w:bCs w:val="false"/>
          <w:i/>
          <w:iCs/>
          <w:color w:val="auto"/>
          <w:sz w:val="24"/>
          <w:szCs w:val="24"/>
          <w:u w:val="none"/>
          <w:lang w:val="it-IT" w:eastAsia="en-US" w:bidi="ar-SA"/>
        </w:rPr>
        <w:t>ISBN:</w:t>
      </w:r>
      <w:r>
        <w:rPr>
          <w:i/>
          <w:iCs/>
          <w:u w:val="none"/>
        </w:rPr>
        <w:t xml:space="preserve">978-88-530-0839-8 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/>
        <w:t>Milano, 2</w:t>
      </w:r>
      <w:r>
        <w:rPr/>
        <w:t>4</w:t>
      </w:r>
      <w:r>
        <w:rPr/>
        <w:t>/05/202</w:t>
      </w:r>
      <w:r>
        <w:rPr/>
        <w:t>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La docente</w:t>
        <w:tab/>
        <w:tab/>
        <w:tab/>
        <w:tab/>
        <w:tab/>
        <w:tab/>
        <w:tab/>
        <w:tab/>
        <w:t>Gli studenti</w:t>
      </w:r>
    </w:p>
    <w:p>
      <w:pPr>
        <w:pStyle w:val="Normal"/>
        <w:rPr/>
      </w:pPr>
      <w:r>
        <w:rPr/>
        <w:tab/>
        <w:tab/>
        <w:tab/>
        <w:tab/>
        <w:tab/>
        <w:tab/>
        <w:tab/>
      </w:r>
    </w:p>
    <w:p>
      <w:pPr>
        <w:pStyle w:val="Normal"/>
        <w:rPr>
          <w:u w:val="single"/>
        </w:rPr>
      </w:pPr>
      <w:r>
        <w:rPr/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3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d0312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imes New Roman"/>
      <w:color w:val="auto"/>
      <w:kern w:val="2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a3005"/>
    <w:pPr>
      <w:spacing w:before="0" w:after="0"/>
      <w:ind w:hanging="0"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Application>LibreOffice/25.2.3.2$Windows_X86_64 LibreOffice_project/bbb074479178df812d175f709636b368952c2ce3</Application>
  <AppVersion>15.0000</AppVersion>
  <DocSecurity>0</DocSecurity>
  <Pages>2</Pages>
  <Words>336</Words>
  <Characters>2053</Characters>
  <CharactersWithSpaces>2373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2019-05-13T14:55:00Z</dcterms:created>
  <dc:creator>Gilberto Oriani</dc:creator>
  <dc:description/>
  <dc:language>it-IT</dc:language>
  <cp:lastModifiedBy/>
  <dcterms:modified xsi:type="dcterms:W3CDTF">2025-05-21T16:19:20Z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